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2166" w:rsidRPr="009D29B9" w:rsidRDefault="00B92166" w:rsidP="009D29B9">
      <w:pPr>
        <w:pStyle w:val="NormaleWeb"/>
        <w:jc w:val="center"/>
        <w:rPr>
          <w:sz w:val="28"/>
          <w:szCs w:val="28"/>
          <w:lang w:val="it-IT"/>
        </w:rPr>
      </w:pPr>
      <w:r w:rsidRPr="009D29B9">
        <w:rPr>
          <w:rFonts w:ascii="Calibri" w:hAnsi="Calibri" w:cs="Calibri"/>
          <w:b/>
          <w:bCs/>
          <w:sz w:val="28"/>
          <w:szCs w:val="28"/>
          <w:lang w:val="it-IT"/>
        </w:rPr>
        <w:t xml:space="preserve">UN </w:t>
      </w:r>
      <w:proofErr w:type="spellStart"/>
      <w:r w:rsidRPr="009D29B9">
        <w:rPr>
          <w:rFonts w:ascii="Calibri" w:hAnsi="Calibri" w:cs="Calibri"/>
          <w:b/>
          <w:bCs/>
          <w:sz w:val="28"/>
          <w:szCs w:val="28"/>
          <w:lang w:val="it-IT"/>
        </w:rPr>
        <w:t>Climate</w:t>
      </w:r>
      <w:proofErr w:type="spellEnd"/>
      <w:r w:rsidRPr="009D29B9">
        <w:rPr>
          <w:rFonts w:ascii="Calibri" w:hAnsi="Calibri" w:cs="Calibri"/>
          <w:b/>
          <w:bCs/>
          <w:sz w:val="28"/>
          <w:szCs w:val="28"/>
          <w:lang w:val="it-IT"/>
        </w:rPr>
        <w:t xml:space="preserve"> </w:t>
      </w:r>
      <w:proofErr w:type="spellStart"/>
      <w:r w:rsidRPr="009D29B9">
        <w:rPr>
          <w:rFonts w:ascii="Calibri" w:hAnsi="Calibri" w:cs="Calibri"/>
          <w:b/>
          <w:bCs/>
          <w:sz w:val="28"/>
          <w:szCs w:val="28"/>
          <w:lang w:val="it-IT"/>
        </w:rPr>
        <w:t>Change</w:t>
      </w:r>
      <w:proofErr w:type="spellEnd"/>
      <w:r w:rsidRPr="009D29B9">
        <w:rPr>
          <w:rFonts w:ascii="Calibri" w:hAnsi="Calibri" w:cs="Calibri"/>
          <w:b/>
          <w:bCs/>
          <w:sz w:val="28"/>
          <w:szCs w:val="28"/>
          <w:lang w:val="it-IT"/>
        </w:rPr>
        <w:t xml:space="preserve"> </w:t>
      </w:r>
      <w:proofErr w:type="spellStart"/>
      <w:r w:rsidRPr="009D29B9">
        <w:rPr>
          <w:rFonts w:ascii="Calibri" w:hAnsi="Calibri" w:cs="Calibri"/>
          <w:b/>
          <w:bCs/>
          <w:sz w:val="28"/>
          <w:szCs w:val="28"/>
          <w:lang w:val="it-IT"/>
        </w:rPr>
        <w:t>Dialogues</w:t>
      </w:r>
      <w:proofErr w:type="spellEnd"/>
      <w:r w:rsidRPr="009D29B9">
        <w:rPr>
          <w:rFonts w:ascii="Calibri" w:hAnsi="Calibri" w:cs="Calibri"/>
          <w:b/>
          <w:bCs/>
          <w:sz w:val="28"/>
          <w:szCs w:val="28"/>
          <w:lang w:val="it-IT"/>
        </w:rPr>
        <w:t xml:space="preserve"> 2020 (</w:t>
      </w:r>
      <w:proofErr w:type="spellStart"/>
      <w:r w:rsidRPr="009D29B9">
        <w:rPr>
          <w:rFonts w:ascii="Calibri" w:hAnsi="Calibri" w:cs="Calibri"/>
          <w:b/>
          <w:bCs/>
          <w:sz w:val="28"/>
          <w:szCs w:val="28"/>
          <w:lang w:val="it-IT"/>
        </w:rPr>
        <w:t>Climate</w:t>
      </w:r>
      <w:proofErr w:type="spellEnd"/>
      <w:r w:rsidRPr="009D29B9">
        <w:rPr>
          <w:rFonts w:ascii="Calibri" w:hAnsi="Calibri" w:cs="Calibri"/>
          <w:b/>
          <w:bCs/>
          <w:sz w:val="28"/>
          <w:szCs w:val="28"/>
          <w:lang w:val="it-IT"/>
        </w:rPr>
        <w:t xml:space="preserve"> </w:t>
      </w:r>
      <w:proofErr w:type="spellStart"/>
      <w:r w:rsidRPr="009D29B9">
        <w:rPr>
          <w:rFonts w:ascii="Calibri" w:hAnsi="Calibri" w:cs="Calibri"/>
          <w:b/>
          <w:bCs/>
          <w:sz w:val="28"/>
          <w:szCs w:val="28"/>
          <w:lang w:val="it-IT"/>
        </w:rPr>
        <w:t>Dialogues</w:t>
      </w:r>
      <w:proofErr w:type="spellEnd"/>
      <w:r w:rsidRPr="009D29B9">
        <w:rPr>
          <w:rFonts w:ascii="Calibri" w:hAnsi="Calibri" w:cs="Calibri"/>
          <w:b/>
          <w:bCs/>
          <w:sz w:val="28"/>
          <w:szCs w:val="28"/>
          <w:lang w:val="it-IT"/>
        </w:rPr>
        <w:t>)</w:t>
      </w:r>
    </w:p>
    <w:p w:rsidR="00D35BA9" w:rsidRDefault="009D29B9" w:rsidP="00A77116">
      <w:pPr>
        <w:pStyle w:val="NormaleWeb"/>
        <w:jc w:val="both"/>
        <w:rPr>
          <w:rFonts w:ascii="Calibri" w:hAnsi="Calibri" w:cs="Calibri"/>
          <w:b/>
          <w:bCs/>
        </w:rPr>
      </w:pPr>
      <w:r w:rsidRPr="009D29B9">
        <w:rPr>
          <w:rFonts w:ascii="Calibri" w:hAnsi="Calibri" w:cs="Calibri"/>
          <w:lang w:val="en-US"/>
        </w:rPr>
        <w:t>Session:</w:t>
      </w:r>
      <w:r>
        <w:rPr>
          <w:rFonts w:ascii="Calibri" w:hAnsi="Calibri" w:cs="Calibri"/>
          <w:b/>
          <w:bCs/>
          <w:lang w:val="en-US"/>
        </w:rPr>
        <w:t xml:space="preserve"> </w:t>
      </w:r>
      <w:r w:rsidR="00B92166" w:rsidRPr="00A77116">
        <w:rPr>
          <w:rFonts w:ascii="Calibri" w:hAnsi="Calibri" w:cs="Calibri"/>
          <w:b/>
          <w:bCs/>
        </w:rPr>
        <w:t>The Importance of Compliance: Lessons learned and best practices as input into the</w:t>
      </w:r>
      <w:r w:rsidR="00A77116">
        <w:rPr>
          <w:rFonts w:ascii="Calibri" w:hAnsi="Calibri" w:cs="Calibri"/>
          <w:b/>
          <w:bCs/>
          <w:lang w:val="en-US"/>
        </w:rPr>
        <w:t xml:space="preserve"> </w:t>
      </w:r>
      <w:r w:rsidR="00B92166" w:rsidRPr="00A77116">
        <w:rPr>
          <w:rFonts w:ascii="Calibri" w:hAnsi="Calibri" w:cs="Calibri"/>
          <w:b/>
          <w:bCs/>
        </w:rPr>
        <w:t>effective functioning of the Paris Agreement Implementation and Compliance Committee</w:t>
      </w:r>
    </w:p>
    <w:p w:rsidR="00DC7DA5" w:rsidRDefault="009D29B9" w:rsidP="00B92166">
      <w:pPr>
        <w:pStyle w:val="NormaleWeb"/>
        <w:rPr>
          <w:rFonts w:ascii="Calibri" w:hAnsi="Calibri" w:cs="Calibri"/>
          <w:lang w:val="en-US"/>
        </w:rPr>
      </w:pPr>
      <w:r w:rsidRPr="00B92166">
        <w:rPr>
          <w:rFonts w:ascii="Calibri" w:hAnsi="Calibri" w:cs="Calibri"/>
          <w:lang w:val="en-US"/>
        </w:rPr>
        <w:t>Friday</w:t>
      </w:r>
      <w:r>
        <w:rPr>
          <w:rFonts w:ascii="Calibri" w:hAnsi="Calibri" w:cs="Calibri"/>
        </w:rPr>
        <w:t xml:space="preserve">, </w:t>
      </w:r>
      <w:r w:rsidRPr="00B92166">
        <w:rPr>
          <w:rFonts w:ascii="Calibri" w:hAnsi="Calibri" w:cs="Calibri"/>
          <w:lang w:val="en-US"/>
        </w:rPr>
        <w:t>November 27</w:t>
      </w:r>
      <w:r>
        <w:rPr>
          <w:rFonts w:ascii="Calibri" w:hAnsi="Calibri" w:cs="Calibri"/>
        </w:rPr>
        <w:t>, 20</w:t>
      </w:r>
      <w:r w:rsidRPr="00B92166">
        <w:rPr>
          <w:rFonts w:ascii="Calibri" w:hAnsi="Calibri" w:cs="Calibri"/>
          <w:lang w:val="en-US"/>
        </w:rPr>
        <w:t xml:space="preserve">20, </w:t>
      </w:r>
      <w:r w:rsidRPr="00B92166">
        <w:rPr>
          <w:rFonts w:ascii="Calibri" w:hAnsi="Calibri" w:cs="Calibri"/>
        </w:rPr>
        <w:t>15:00 - 17:00</w:t>
      </w:r>
    </w:p>
    <w:p w:rsidR="009D29B9" w:rsidRPr="009D29B9" w:rsidRDefault="00B92166" w:rsidP="00B92166">
      <w:pPr>
        <w:pStyle w:val="NormaleWeb"/>
        <w:rPr>
          <w:rFonts w:ascii="Calibri" w:hAnsi="Calibri" w:cs="Calibri"/>
          <w:lang w:val="en-US"/>
        </w:rPr>
      </w:pPr>
      <w:r>
        <w:rPr>
          <w:rFonts w:ascii="Calibri" w:hAnsi="Calibri" w:cs="Calibri"/>
        </w:rPr>
        <w:t>Notes</w:t>
      </w:r>
      <w:r w:rsidR="009D29B9" w:rsidRPr="009D29B9">
        <w:rPr>
          <w:rFonts w:ascii="Calibri" w:hAnsi="Calibri" w:cs="Calibri"/>
          <w:lang w:val="en-US"/>
        </w:rPr>
        <w:t xml:space="preserve"> by</w:t>
      </w:r>
      <w:r>
        <w:rPr>
          <w:rFonts w:ascii="Calibri" w:hAnsi="Calibri" w:cs="Calibri"/>
        </w:rPr>
        <w:t xml:space="preserve">: </w:t>
      </w:r>
    </w:p>
    <w:p w:rsidR="009D29B9" w:rsidRPr="008F2E51" w:rsidRDefault="009D29B9" w:rsidP="009D29B9">
      <w:pPr>
        <w:pStyle w:val="NormaleWeb"/>
        <w:numPr>
          <w:ilvl w:val="0"/>
          <w:numId w:val="3"/>
        </w:numPr>
        <w:jc w:val="both"/>
        <w:rPr>
          <w:rFonts w:ascii="Calibri" w:hAnsi="Calibri" w:cs="Calibri"/>
        </w:rPr>
      </w:pPr>
      <w:r w:rsidRPr="009D29B9">
        <w:rPr>
          <w:rFonts w:ascii="Calibri" w:hAnsi="Calibri" w:cs="Calibri"/>
          <w:lang w:val="en-US"/>
        </w:rPr>
        <w:t xml:space="preserve">Adriana Del </w:t>
      </w:r>
      <w:proofErr w:type="spellStart"/>
      <w:r w:rsidRPr="009D29B9">
        <w:rPr>
          <w:rFonts w:ascii="Calibri" w:hAnsi="Calibri" w:cs="Calibri"/>
          <w:lang w:val="en-US"/>
        </w:rPr>
        <w:t>Borghi</w:t>
      </w:r>
      <w:proofErr w:type="spellEnd"/>
      <w:r>
        <w:rPr>
          <w:rFonts w:ascii="Calibri" w:hAnsi="Calibri" w:cs="Calibri"/>
        </w:rPr>
        <w:t xml:space="preserve">, </w:t>
      </w:r>
      <w:r w:rsidRPr="009D29B9">
        <w:rPr>
          <w:rFonts w:ascii="Calibri" w:hAnsi="Calibri" w:cs="Calibri"/>
        </w:rPr>
        <w:t>Vice Rector for Sustainability</w:t>
      </w:r>
      <w:r w:rsidR="008F2E51" w:rsidRPr="008F2E51">
        <w:rPr>
          <w:rFonts w:ascii="Calibri" w:hAnsi="Calibri" w:cs="Calibri"/>
          <w:lang w:val="en-US"/>
        </w:rPr>
        <w:t xml:space="preserve"> and Head </w:t>
      </w:r>
      <w:r w:rsidR="008F2E51">
        <w:rPr>
          <w:rFonts w:ascii="Calibri" w:hAnsi="Calibri" w:cs="Calibri"/>
          <w:lang w:val="en-US"/>
        </w:rPr>
        <w:t>of Delegation,</w:t>
      </w:r>
      <w:r>
        <w:rPr>
          <w:rFonts w:ascii="Calibri" w:hAnsi="Calibri" w:cs="Calibri"/>
          <w:lang w:val="en-US"/>
        </w:rPr>
        <w:t xml:space="preserve"> </w:t>
      </w:r>
      <w:r w:rsidRPr="009D29B9">
        <w:rPr>
          <w:rFonts w:ascii="Calibri" w:hAnsi="Calibri" w:cs="Calibri"/>
          <w:lang w:val="en-US"/>
        </w:rPr>
        <w:t>University of Genoa,</w:t>
      </w:r>
      <w:r>
        <w:rPr>
          <w:rFonts w:ascii="Calibri" w:hAnsi="Calibri" w:cs="Calibri"/>
          <w:lang w:val="en-US"/>
        </w:rPr>
        <w:t xml:space="preserve"> </w:t>
      </w:r>
      <w:hyperlink r:id="rId8" w:history="1">
        <w:r w:rsidR="008F2E51" w:rsidRPr="00DB3084">
          <w:rPr>
            <w:rStyle w:val="Collegamentoipertestuale"/>
            <w:rFonts w:ascii="Calibri" w:hAnsi="Calibri" w:cs="Calibri"/>
            <w:lang w:val="en-US"/>
          </w:rPr>
          <w:t>adriana.delborghi@unige.it</w:t>
        </w:r>
      </w:hyperlink>
    </w:p>
    <w:p w:rsidR="008F2E51" w:rsidRDefault="008F2E51" w:rsidP="009D29B9">
      <w:pPr>
        <w:pStyle w:val="NormaleWeb"/>
        <w:numPr>
          <w:ilvl w:val="0"/>
          <w:numId w:val="3"/>
        </w:numPr>
        <w:jc w:val="both"/>
        <w:rPr>
          <w:rFonts w:ascii="Calibri" w:hAnsi="Calibri" w:cs="Calibri"/>
        </w:rPr>
      </w:pPr>
      <w:r>
        <w:rPr>
          <w:rFonts w:ascii="Calibri" w:hAnsi="Calibri" w:cs="Calibri"/>
          <w:lang w:val="it-IT"/>
        </w:rPr>
        <w:t>----</w:t>
      </w:r>
    </w:p>
    <w:p w:rsidR="00D35BA9" w:rsidRPr="008F2E51" w:rsidRDefault="00D35BA9" w:rsidP="007B0760">
      <w:pPr>
        <w:rPr>
          <w:b/>
          <w:bCs/>
          <w:u w:val="single"/>
          <w:lang w:val="en-US"/>
        </w:rPr>
      </w:pPr>
      <w:r w:rsidRPr="008F2E51">
        <w:rPr>
          <w:b/>
          <w:bCs/>
          <w:u w:val="single"/>
          <w:lang w:val="en-US"/>
        </w:rPr>
        <w:t>Overview</w:t>
      </w:r>
    </w:p>
    <w:p w:rsidR="00D35BA9" w:rsidRPr="00D35BA9" w:rsidRDefault="00D35BA9" w:rsidP="00D35BA9">
      <w:pPr>
        <w:jc w:val="both"/>
        <w:rPr>
          <w:rFonts w:asciiTheme="majorHAnsi" w:hAnsiTheme="majorHAnsi" w:cstheme="majorHAnsi"/>
          <w:lang w:val="en-US"/>
        </w:rPr>
      </w:pPr>
      <w:r w:rsidRPr="00D35BA9">
        <w:rPr>
          <w:rFonts w:asciiTheme="majorHAnsi" w:hAnsiTheme="majorHAnsi" w:cstheme="majorHAnsi"/>
          <w:lang w:val="en-US"/>
        </w:rPr>
        <w:t xml:space="preserve">Implementation and compliance of Parties with the provisions of the Paris Agreement are central elements for the effective functioning of the Agreement. The Paris Agreement Implementation and Compliance Committee (PAICC) is a body constituted under Article 15 with the mandate to facilitate implementation and promote compliance. The Committee is currently drafting recommendations on its rules of procedure for adoption by CMA 3 in Glasgow in 2021. The work of compliance and implementation committees established under other international environmental treaties could provide helpful insights and inputs into the ongoing work of the PAICC in drafting recommendations on its rules of procedure. Representatives from Parties (on the basis of geographic representation) as well as chairs of different compliance committees have been invited to share their experiences with a view to help promoting implementation and compliance of the Paris Agreement. </w:t>
      </w:r>
    </w:p>
    <w:p w:rsidR="00D35BA9" w:rsidRPr="00D35BA9" w:rsidRDefault="00D35BA9" w:rsidP="00D35BA9">
      <w:pPr>
        <w:jc w:val="both"/>
        <w:rPr>
          <w:rFonts w:asciiTheme="majorHAnsi" w:hAnsiTheme="majorHAnsi" w:cstheme="majorHAnsi"/>
          <w:lang w:val="en-US"/>
        </w:rPr>
      </w:pPr>
      <w:r w:rsidRPr="00D35BA9">
        <w:rPr>
          <w:rFonts w:asciiTheme="majorHAnsi" w:hAnsiTheme="majorHAnsi" w:cstheme="majorHAnsi"/>
          <w:lang w:val="en-US"/>
        </w:rPr>
        <w:t xml:space="preserve">View presentations: </w:t>
      </w:r>
      <w:hyperlink r:id="rId9" w:history="1">
        <w:r w:rsidRPr="002006A2">
          <w:rPr>
            <w:rStyle w:val="Collegamentoipertestuale"/>
            <w:rFonts w:asciiTheme="majorHAnsi" w:hAnsiTheme="majorHAnsi" w:cstheme="majorHAnsi"/>
            <w:lang w:val="en-US"/>
          </w:rPr>
          <w:t>https://bit.ly/2HVO56k</w:t>
        </w:r>
      </w:hyperlink>
    </w:p>
    <w:p w:rsidR="00D35BA9" w:rsidRDefault="00D35BA9"/>
    <w:p w:rsidR="00D35BA9" w:rsidRPr="008F2E51" w:rsidRDefault="00D35BA9" w:rsidP="007B0760">
      <w:pPr>
        <w:jc w:val="center"/>
        <w:rPr>
          <w:b/>
          <w:bCs/>
          <w:sz w:val="26"/>
          <w:szCs w:val="26"/>
          <w:u w:val="single"/>
          <w:lang w:val="en-US"/>
        </w:rPr>
      </w:pPr>
      <w:r w:rsidRPr="008F2E51">
        <w:rPr>
          <w:b/>
          <w:bCs/>
          <w:sz w:val="26"/>
          <w:szCs w:val="26"/>
          <w:u w:val="single"/>
          <w:lang w:val="en-US"/>
        </w:rPr>
        <w:t>Minutes</w:t>
      </w:r>
    </w:p>
    <w:p w:rsidR="00D35BA9" w:rsidRDefault="00D35BA9"/>
    <w:p w:rsidR="00195DFC" w:rsidRPr="00D313F3" w:rsidRDefault="00D313F3" w:rsidP="00D313F3">
      <w:pPr>
        <w:autoSpaceDE w:val="0"/>
        <w:autoSpaceDN w:val="0"/>
        <w:adjustRightInd w:val="0"/>
        <w:rPr>
          <w:rFonts w:cstheme="minorHAnsi"/>
          <w:b/>
          <w:bCs/>
          <w:color w:val="454545"/>
          <w:lang w:val="en-GB"/>
        </w:rPr>
      </w:pPr>
      <w:r w:rsidRPr="00D313F3">
        <w:rPr>
          <w:rFonts w:cstheme="minorHAnsi"/>
          <w:b/>
          <w:bCs/>
          <w:color w:val="454545"/>
          <w:lang w:val="en-GB"/>
        </w:rPr>
        <w:t xml:space="preserve">15.00 Christina Voigt </w:t>
      </w:r>
    </w:p>
    <w:p w:rsidR="00B92166" w:rsidRPr="00D313F3" w:rsidRDefault="00B92166" w:rsidP="00B92166">
      <w:pPr>
        <w:rPr>
          <w:rFonts w:eastAsia="Times New Roman" w:cstheme="minorHAnsi"/>
          <w:color w:val="232425"/>
          <w:lang w:eastAsia="en-GB"/>
        </w:rPr>
      </w:pPr>
      <w:r w:rsidRPr="00D313F3">
        <w:rPr>
          <w:rFonts w:eastAsia="Times New Roman" w:cstheme="minorHAnsi"/>
          <w:color w:val="232425"/>
          <w:lang w:eastAsia="en-GB"/>
        </w:rPr>
        <w:t>Co-Chair, </w:t>
      </w:r>
      <w:r w:rsidRPr="00D313F3">
        <w:rPr>
          <w:rFonts w:eastAsia="Times New Roman" w:cstheme="minorHAnsi"/>
          <w:lang w:eastAsia="en-GB"/>
        </w:rPr>
        <w:t>Paris Agreement Implementation and Compliance Committee</w:t>
      </w:r>
    </w:p>
    <w:p w:rsidR="00B92166" w:rsidRDefault="00B92166">
      <w:pPr>
        <w:rPr>
          <w:rFonts w:cstheme="minorHAnsi"/>
        </w:rPr>
      </w:pPr>
    </w:p>
    <w:p w:rsidR="00732017" w:rsidRPr="00732017" w:rsidRDefault="00D313F3" w:rsidP="00732017">
      <w:pPr>
        <w:jc w:val="both"/>
        <w:rPr>
          <w:rFonts w:asciiTheme="majorHAnsi" w:eastAsia="Times New Roman" w:hAnsiTheme="majorHAnsi" w:cstheme="majorHAnsi"/>
          <w:lang w:val="en-GB" w:eastAsia="en-GB"/>
        </w:rPr>
      </w:pPr>
      <w:r w:rsidRPr="00732017">
        <w:rPr>
          <w:rFonts w:asciiTheme="majorHAnsi" w:hAnsiTheme="majorHAnsi" w:cstheme="majorHAnsi"/>
          <w:lang w:val="en-GB"/>
        </w:rPr>
        <w:t xml:space="preserve">Introduction to the </w:t>
      </w:r>
      <w:r w:rsidRPr="00732017">
        <w:rPr>
          <w:rFonts w:asciiTheme="majorHAnsi" w:eastAsia="Times New Roman" w:hAnsiTheme="majorHAnsi" w:cstheme="majorHAnsi"/>
          <w:lang w:val="en-GB" w:eastAsia="en-GB"/>
        </w:rPr>
        <w:t xml:space="preserve">Paris Agreement Implementation and Compliance Committee – presentation of the Committee (introducing the official acronym </w:t>
      </w:r>
      <w:r w:rsidRPr="009B7D63">
        <w:rPr>
          <w:rFonts w:asciiTheme="majorHAnsi" w:eastAsia="Times New Roman" w:hAnsiTheme="majorHAnsi" w:cstheme="majorHAnsi"/>
          <w:b/>
          <w:bCs/>
          <w:lang w:val="en-GB" w:eastAsia="en-GB"/>
        </w:rPr>
        <w:t>PAICC</w:t>
      </w:r>
      <w:r w:rsidRPr="00732017">
        <w:rPr>
          <w:rFonts w:asciiTheme="majorHAnsi" w:eastAsia="Times New Roman" w:hAnsiTheme="majorHAnsi" w:cstheme="majorHAnsi"/>
          <w:lang w:val="en-GB" w:eastAsia="en-GB"/>
        </w:rPr>
        <w:t>)</w:t>
      </w:r>
      <w:r w:rsidR="00732017" w:rsidRPr="00732017">
        <w:rPr>
          <w:rFonts w:asciiTheme="majorHAnsi" w:eastAsia="Times New Roman" w:hAnsiTheme="majorHAnsi" w:cstheme="majorHAnsi"/>
          <w:lang w:val="en-GB" w:eastAsia="en-GB"/>
        </w:rPr>
        <w:t>, description of its role and reporting of the PAICC activities in 2020</w:t>
      </w:r>
      <w:r w:rsidR="00732017">
        <w:rPr>
          <w:rFonts w:asciiTheme="majorHAnsi" w:eastAsia="Times New Roman" w:hAnsiTheme="majorHAnsi" w:cstheme="majorHAnsi"/>
          <w:lang w:val="en-GB" w:eastAsia="en-GB"/>
        </w:rPr>
        <w:t>.</w:t>
      </w:r>
    </w:p>
    <w:p w:rsidR="00732017" w:rsidRPr="00732017" w:rsidRDefault="00732017" w:rsidP="00732017">
      <w:pPr>
        <w:pStyle w:val="Paragrafoelenco"/>
        <w:numPr>
          <w:ilvl w:val="0"/>
          <w:numId w:val="4"/>
        </w:numPr>
        <w:jc w:val="both"/>
        <w:rPr>
          <w:rFonts w:asciiTheme="majorHAnsi" w:eastAsia="Times New Roman" w:hAnsiTheme="majorHAnsi" w:cstheme="majorHAnsi"/>
          <w:lang w:val="en-GB" w:eastAsia="en-GB"/>
        </w:rPr>
      </w:pPr>
      <w:r w:rsidRPr="00732017">
        <w:rPr>
          <w:rFonts w:asciiTheme="majorHAnsi" w:eastAsia="Times New Roman" w:hAnsiTheme="majorHAnsi" w:cstheme="majorHAnsi"/>
          <w:lang w:val="en-GB" w:eastAsia="en-GB"/>
        </w:rPr>
        <w:t xml:space="preserve">PAICC is established by Art. 15 of the Paris Agreement (PA) as a “mechanism to facilitate </w:t>
      </w:r>
      <w:r w:rsidRPr="00732017">
        <w:rPr>
          <w:rFonts w:asciiTheme="majorHAnsi" w:eastAsia="Times New Roman" w:hAnsiTheme="majorHAnsi" w:cstheme="majorHAnsi"/>
          <w:b/>
          <w:bCs/>
          <w:u w:val="single"/>
          <w:lang w:val="en-GB" w:eastAsia="en-GB"/>
        </w:rPr>
        <w:t>implementation</w:t>
      </w:r>
      <w:r w:rsidRPr="00732017">
        <w:rPr>
          <w:rFonts w:asciiTheme="majorHAnsi" w:eastAsia="Times New Roman" w:hAnsiTheme="majorHAnsi" w:cstheme="majorHAnsi"/>
          <w:lang w:val="en-GB" w:eastAsia="en-GB"/>
        </w:rPr>
        <w:t xml:space="preserve"> of and promote </w:t>
      </w:r>
      <w:r w:rsidRPr="00732017">
        <w:rPr>
          <w:rFonts w:asciiTheme="majorHAnsi" w:eastAsia="Times New Roman" w:hAnsiTheme="majorHAnsi" w:cstheme="majorHAnsi"/>
          <w:b/>
          <w:bCs/>
          <w:u w:val="single"/>
          <w:lang w:val="en-GB" w:eastAsia="en-GB"/>
        </w:rPr>
        <w:t>compliance</w:t>
      </w:r>
      <w:r w:rsidRPr="00732017">
        <w:rPr>
          <w:rFonts w:asciiTheme="majorHAnsi" w:eastAsia="Times New Roman" w:hAnsiTheme="majorHAnsi" w:cstheme="majorHAnsi"/>
          <w:lang w:val="en-GB" w:eastAsia="en-GB"/>
        </w:rPr>
        <w:t xml:space="preserve"> with the provisions” of the PA</w:t>
      </w:r>
      <w:r>
        <w:rPr>
          <w:rFonts w:asciiTheme="majorHAnsi" w:eastAsia="Times New Roman" w:hAnsiTheme="majorHAnsi" w:cstheme="majorHAnsi"/>
          <w:lang w:val="en-GB" w:eastAsia="en-GB"/>
        </w:rPr>
        <w:t>.</w:t>
      </w:r>
    </w:p>
    <w:p w:rsidR="00732017" w:rsidRPr="00732017" w:rsidRDefault="00732017" w:rsidP="00732017">
      <w:pPr>
        <w:pStyle w:val="Paragrafoelenco"/>
        <w:numPr>
          <w:ilvl w:val="0"/>
          <w:numId w:val="4"/>
        </w:numPr>
        <w:jc w:val="both"/>
        <w:rPr>
          <w:rFonts w:asciiTheme="majorHAnsi" w:eastAsia="Times New Roman" w:hAnsiTheme="majorHAnsi" w:cstheme="majorHAnsi"/>
          <w:lang w:val="en-GB" w:eastAsia="en-GB"/>
        </w:rPr>
      </w:pPr>
      <w:r w:rsidRPr="00732017">
        <w:rPr>
          <w:rFonts w:asciiTheme="majorHAnsi" w:eastAsia="Times New Roman" w:hAnsiTheme="majorHAnsi" w:cstheme="majorHAnsi"/>
          <w:lang w:val="en-GB" w:eastAsia="en-GB"/>
        </w:rPr>
        <w:t>The PAICC is an expert-based committee, transparent, non-adversarial and non-punitive</w:t>
      </w:r>
      <w:r>
        <w:rPr>
          <w:rFonts w:asciiTheme="majorHAnsi" w:eastAsia="Times New Roman" w:hAnsiTheme="majorHAnsi" w:cstheme="majorHAnsi"/>
          <w:lang w:val="en-GB" w:eastAsia="en-GB"/>
        </w:rPr>
        <w:t>, consisting of 12 members.</w:t>
      </w:r>
    </w:p>
    <w:p w:rsidR="00732017" w:rsidRDefault="00732017" w:rsidP="00732017">
      <w:pPr>
        <w:pStyle w:val="Paragrafoelenco"/>
        <w:numPr>
          <w:ilvl w:val="0"/>
          <w:numId w:val="4"/>
        </w:numPr>
        <w:jc w:val="both"/>
        <w:rPr>
          <w:rFonts w:asciiTheme="majorHAnsi" w:eastAsia="Times New Roman" w:hAnsiTheme="majorHAnsi" w:cstheme="majorHAnsi"/>
          <w:lang w:val="en-GB" w:eastAsia="en-GB"/>
        </w:rPr>
      </w:pPr>
      <w:r>
        <w:rPr>
          <w:rFonts w:asciiTheme="majorHAnsi" w:eastAsia="Times New Roman" w:hAnsiTheme="majorHAnsi" w:cstheme="majorHAnsi"/>
          <w:lang w:val="en-GB" w:eastAsia="en-GB"/>
        </w:rPr>
        <w:t>A</w:t>
      </w:r>
      <w:r w:rsidRPr="00732017">
        <w:rPr>
          <w:rFonts w:asciiTheme="majorHAnsi" w:eastAsia="Times New Roman" w:hAnsiTheme="majorHAnsi" w:cstheme="majorHAnsi"/>
          <w:lang w:val="en-GB" w:eastAsia="en-GB"/>
        </w:rPr>
        <w:t>ttention to the capabilities of the different member states and circumstances of Parties</w:t>
      </w:r>
      <w:r>
        <w:rPr>
          <w:rFonts w:asciiTheme="majorHAnsi" w:eastAsia="Times New Roman" w:hAnsiTheme="majorHAnsi" w:cstheme="majorHAnsi"/>
          <w:lang w:val="en-GB" w:eastAsia="en-GB"/>
        </w:rPr>
        <w:t>.</w:t>
      </w:r>
    </w:p>
    <w:p w:rsidR="009B7D63" w:rsidRDefault="00732017" w:rsidP="009B7D63">
      <w:pPr>
        <w:pStyle w:val="Paragrafoelenco"/>
        <w:numPr>
          <w:ilvl w:val="0"/>
          <w:numId w:val="4"/>
        </w:numPr>
        <w:jc w:val="both"/>
        <w:rPr>
          <w:rFonts w:asciiTheme="majorHAnsi" w:eastAsia="Times New Roman" w:hAnsiTheme="majorHAnsi" w:cstheme="majorHAnsi"/>
          <w:lang w:val="en-GB" w:eastAsia="en-GB"/>
        </w:rPr>
      </w:pPr>
      <w:r w:rsidRPr="00732017">
        <w:rPr>
          <w:rFonts w:asciiTheme="majorHAnsi" w:eastAsia="Times New Roman" w:hAnsiTheme="majorHAnsi" w:cstheme="majorHAnsi"/>
          <w:lang w:val="en-GB" w:eastAsia="en-GB"/>
        </w:rPr>
        <w:t>Elected in Madrid (COP25, 2019), in 2020 has started working effectively</w:t>
      </w:r>
      <w:r>
        <w:rPr>
          <w:rFonts w:asciiTheme="majorHAnsi" w:eastAsia="Times New Roman" w:hAnsiTheme="majorHAnsi" w:cstheme="majorHAnsi"/>
          <w:lang w:val="en-GB" w:eastAsia="en-GB"/>
        </w:rPr>
        <w:t>.</w:t>
      </w:r>
    </w:p>
    <w:p w:rsidR="009B7D63" w:rsidRDefault="009B7D63" w:rsidP="009B7D63">
      <w:pPr>
        <w:pStyle w:val="Paragrafoelenco"/>
        <w:numPr>
          <w:ilvl w:val="0"/>
          <w:numId w:val="4"/>
        </w:numPr>
        <w:jc w:val="both"/>
        <w:rPr>
          <w:rFonts w:asciiTheme="majorHAnsi" w:eastAsia="Times New Roman" w:hAnsiTheme="majorHAnsi" w:cstheme="majorHAnsi"/>
          <w:lang w:val="en-GB" w:eastAsia="en-GB"/>
        </w:rPr>
      </w:pPr>
      <w:r w:rsidRPr="009B7D63">
        <w:rPr>
          <w:rFonts w:asciiTheme="majorHAnsi" w:eastAsia="Times New Roman" w:hAnsiTheme="majorHAnsi" w:cstheme="majorHAnsi"/>
          <w:lang w:val="en-GB" w:eastAsia="en-GB"/>
        </w:rPr>
        <w:t xml:space="preserve">Its modalities and procedures were adopted by the CMA </w:t>
      </w:r>
    </w:p>
    <w:p w:rsidR="009B7D63" w:rsidRPr="009B7D63" w:rsidRDefault="009B7D63" w:rsidP="009B7D63">
      <w:pPr>
        <w:pStyle w:val="Paragrafoelenco"/>
        <w:ind w:firstLine="720"/>
        <w:rPr>
          <w:rFonts w:eastAsia="Times New Roman" w:cstheme="minorHAnsi"/>
          <w:lang w:eastAsia="en-GB"/>
        </w:rPr>
      </w:pPr>
      <w:r w:rsidRPr="009B7D63">
        <w:rPr>
          <w:rFonts w:asciiTheme="majorHAnsi" w:eastAsia="Times New Roman" w:hAnsiTheme="majorHAnsi" w:cstheme="majorHAnsi"/>
          <w:color w:val="333333"/>
          <w:sz w:val="20"/>
          <w:szCs w:val="20"/>
          <w:shd w:val="clear" w:color="auto" w:fill="FFFFFF"/>
          <w:lang w:eastAsia="en-GB"/>
        </w:rPr>
        <w:t>CMA decision</w:t>
      </w:r>
      <w:r w:rsidRPr="009B7D63">
        <w:rPr>
          <w:rFonts w:eastAsia="Times New Roman" w:cstheme="minorHAnsi"/>
          <w:color w:val="333333"/>
          <w:sz w:val="20"/>
          <w:szCs w:val="20"/>
          <w:shd w:val="clear" w:color="auto" w:fill="FFFFFF"/>
          <w:lang w:eastAsia="en-GB"/>
        </w:rPr>
        <w:t> </w:t>
      </w:r>
      <w:r w:rsidRPr="009B7D63">
        <w:rPr>
          <w:rFonts w:eastAsia="Times New Roman" w:cstheme="minorHAnsi"/>
          <w:lang w:eastAsia="en-GB"/>
        </w:rPr>
        <w:fldChar w:fldCharType="begin"/>
      </w:r>
      <w:r w:rsidRPr="009B7D63">
        <w:rPr>
          <w:rFonts w:eastAsia="Times New Roman" w:cstheme="minorHAnsi"/>
          <w:lang w:eastAsia="en-GB"/>
        </w:rPr>
        <w:instrText xml:space="preserve"> HYPERLINK "https://unfccc.int/sites/default/files/resource/CMA2018_03a02E.pdf" </w:instrText>
      </w:r>
      <w:r w:rsidRPr="009B7D63">
        <w:rPr>
          <w:rFonts w:eastAsia="Times New Roman" w:cstheme="minorHAnsi"/>
          <w:lang w:eastAsia="en-GB"/>
        </w:rPr>
        <w:fldChar w:fldCharType="separate"/>
      </w:r>
      <w:r w:rsidRPr="009B7D63">
        <w:rPr>
          <w:rFonts w:eastAsia="Times New Roman" w:cstheme="minorHAnsi"/>
          <w:color w:val="337AB7"/>
          <w:sz w:val="20"/>
          <w:szCs w:val="20"/>
          <w:u w:val="single"/>
          <w:bdr w:val="none" w:sz="0" w:space="0" w:color="auto" w:frame="1"/>
          <w:lang w:eastAsia="en-GB"/>
        </w:rPr>
        <w:t>20/CMA.1</w:t>
      </w:r>
      <w:r w:rsidRPr="009B7D63">
        <w:rPr>
          <w:rFonts w:eastAsia="Times New Roman" w:cstheme="minorHAnsi"/>
          <w:lang w:eastAsia="en-GB"/>
        </w:rPr>
        <w:fldChar w:fldCharType="end"/>
      </w:r>
    </w:p>
    <w:p w:rsidR="00732017" w:rsidRPr="009B7D63" w:rsidRDefault="00732017" w:rsidP="00732017">
      <w:pPr>
        <w:pStyle w:val="Paragrafoelenco"/>
        <w:numPr>
          <w:ilvl w:val="0"/>
          <w:numId w:val="4"/>
        </w:numPr>
        <w:jc w:val="both"/>
        <w:rPr>
          <w:rFonts w:asciiTheme="majorHAnsi" w:eastAsia="Times New Roman" w:hAnsiTheme="majorHAnsi" w:cstheme="majorHAnsi"/>
          <w:lang w:val="en-GB" w:eastAsia="en-GB"/>
        </w:rPr>
      </w:pPr>
      <w:r w:rsidRPr="009B7D63">
        <w:rPr>
          <w:rFonts w:asciiTheme="majorHAnsi" w:eastAsia="Times New Roman" w:hAnsiTheme="majorHAnsi" w:cstheme="majorHAnsi"/>
          <w:lang w:val="en-GB" w:eastAsia="en-GB"/>
        </w:rPr>
        <w:t xml:space="preserve">In 2020: 2 formal meetings </w:t>
      </w:r>
      <w:r w:rsidR="009B7D63" w:rsidRPr="009B7D63">
        <w:rPr>
          <w:rFonts w:asciiTheme="majorHAnsi" w:eastAsia="Times New Roman" w:hAnsiTheme="majorHAnsi" w:cstheme="majorHAnsi"/>
          <w:lang w:val="en-GB" w:eastAsia="en-GB"/>
        </w:rPr>
        <w:t xml:space="preserve">(and </w:t>
      </w:r>
      <w:r w:rsidRPr="009B7D63">
        <w:rPr>
          <w:rFonts w:asciiTheme="majorHAnsi" w:eastAsia="Times New Roman" w:hAnsiTheme="majorHAnsi" w:cstheme="majorHAnsi"/>
          <w:lang w:val="en-GB" w:eastAsia="en-GB"/>
        </w:rPr>
        <w:t>1 informal meeting</w:t>
      </w:r>
      <w:r w:rsidR="009B7D63" w:rsidRPr="009B7D63">
        <w:rPr>
          <w:rFonts w:asciiTheme="majorHAnsi" w:eastAsia="Times New Roman" w:hAnsiTheme="majorHAnsi" w:cstheme="majorHAnsi"/>
          <w:lang w:val="en-GB" w:eastAsia="en-GB"/>
        </w:rPr>
        <w:t>)</w:t>
      </w:r>
    </w:p>
    <w:p w:rsidR="009B7D63" w:rsidRPr="009B7D63" w:rsidRDefault="009B7D63" w:rsidP="009B7D63">
      <w:pPr>
        <w:pStyle w:val="NormaleWeb"/>
        <w:spacing w:before="0" w:beforeAutospacing="0" w:after="0" w:afterAutospacing="0"/>
        <w:ind w:left="1440"/>
        <w:textAlignment w:val="baseline"/>
        <w:rPr>
          <w:rFonts w:asciiTheme="majorHAnsi" w:hAnsiTheme="majorHAnsi" w:cstheme="majorHAnsi"/>
          <w:color w:val="333333"/>
          <w:sz w:val="20"/>
          <w:szCs w:val="20"/>
        </w:rPr>
      </w:pPr>
      <w:r w:rsidRPr="009B7D63">
        <w:rPr>
          <w:rStyle w:val="Enfasigrassetto"/>
          <w:rFonts w:asciiTheme="majorHAnsi" w:hAnsiTheme="majorHAnsi" w:cstheme="majorHAnsi"/>
          <w:color w:val="333333"/>
          <w:sz w:val="20"/>
          <w:szCs w:val="20"/>
          <w:bdr w:val="none" w:sz="0" w:space="0" w:color="auto" w:frame="1"/>
        </w:rPr>
        <w:t>1</w:t>
      </w:r>
      <w:r w:rsidRPr="009B7D63">
        <w:rPr>
          <w:rStyle w:val="Enfasigrassetto"/>
          <w:rFonts w:asciiTheme="majorHAnsi" w:hAnsiTheme="majorHAnsi" w:cstheme="majorHAnsi"/>
          <w:color w:val="333333"/>
          <w:sz w:val="20"/>
          <w:szCs w:val="20"/>
          <w:bdr w:val="none" w:sz="0" w:space="0" w:color="auto" w:frame="1"/>
          <w:vertAlign w:val="superscript"/>
        </w:rPr>
        <w:t>st</w:t>
      </w:r>
      <w:r w:rsidRPr="009B7D63">
        <w:rPr>
          <w:rStyle w:val="apple-converted-space"/>
          <w:rFonts w:asciiTheme="majorHAnsi" w:hAnsiTheme="majorHAnsi" w:cstheme="majorHAnsi"/>
          <w:b/>
          <w:bCs/>
          <w:color w:val="333333"/>
          <w:sz w:val="20"/>
          <w:szCs w:val="20"/>
          <w:bdr w:val="none" w:sz="0" w:space="0" w:color="auto" w:frame="1"/>
        </w:rPr>
        <w:t> </w:t>
      </w:r>
      <w:r w:rsidRPr="009B7D63">
        <w:rPr>
          <w:rStyle w:val="Enfasigrassetto"/>
          <w:rFonts w:asciiTheme="majorHAnsi" w:hAnsiTheme="majorHAnsi" w:cstheme="majorHAnsi"/>
          <w:color w:val="333333"/>
          <w:sz w:val="20"/>
          <w:szCs w:val="20"/>
          <w:bdr w:val="none" w:sz="0" w:space="0" w:color="auto" w:frame="1"/>
        </w:rPr>
        <w:t>meeting (2 - 5 June 2020)</w:t>
      </w:r>
      <w:r w:rsidRPr="009B7D63">
        <w:rPr>
          <w:rFonts w:asciiTheme="majorHAnsi" w:hAnsiTheme="majorHAnsi" w:cstheme="majorHAnsi"/>
          <w:color w:val="333333"/>
          <w:sz w:val="20"/>
          <w:szCs w:val="20"/>
          <w:lang w:val="en-US"/>
        </w:rPr>
        <w:t xml:space="preserve"> - </w:t>
      </w:r>
      <w:r w:rsidRPr="009B7D63">
        <w:rPr>
          <w:rFonts w:asciiTheme="majorHAnsi" w:hAnsiTheme="majorHAnsi" w:cstheme="majorHAnsi"/>
          <w:color w:val="333333"/>
          <w:sz w:val="20"/>
          <w:szCs w:val="20"/>
        </w:rPr>
        <w:t>Meeting report </w:t>
      </w:r>
      <w:r w:rsidRPr="009B7D63">
        <w:rPr>
          <w:rFonts w:asciiTheme="majorHAnsi" w:hAnsiTheme="majorHAnsi" w:cstheme="majorHAnsi"/>
          <w:color w:val="333333"/>
          <w:sz w:val="20"/>
          <w:szCs w:val="20"/>
        </w:rPr>
        <w:fldChar w:fldCharType="begin"/>
      </w:r>
      <w:r w:rsidRPr="009B7D63">
        <w:rPr>
          <w:rFonts w:asciiTheme="majorHAnsi" w:hAnsiTheme="majorHAnsi" w:cstheme="majorHAnsi"/>
          <w:color w:val="333333"/>
          <w:sz w:val="20"/>
          <w:szCs w:val="20"/>
        </w:rPr>
        <w:instrText xml:space="preserve"> HYPERLINK "https://unfccc.int/sites/default/files/resource/Report_PAICC_2020_M1.pdf" \t "_self" </w:instrText>
      </w:r>
      <w:r w:rsidRPr="009B7D63">
        <w:rPr>
          <w:rFonts w:asciiTheme="majorHAnsi" w:hAnsiTheme="majorHAnsi" w:cstheme="majorHAnsi"/>
          <w:color w:val="333333"/>
          <w:sz w:val="20"/>
          <w:szCs w:val="20"/>
        </w:rPr>
        <w:fldChar w:fldCharType="separate"/>
      </w:r>
      <w:r w:rsidRPr="009B7D63">
        <w:rPr>
          <w:rStyle w:val="Collegamentoipertestuale"/>
          <w:rFonts w:asciiTheme="majorHAnsi" w:hAnsiTheme="majorHAnsi" w:cstheme="majorHAnsi"/>
          <w:color w:val="337AB7"/>
          <w:sz w:val="20"/>
          <w:szCs w:val="20"/>
          <w:u w:val="none"/>
          <w:bdr w:val="none" w:sz="0" w:space="0" w:color="auto" w:frame="1"/>
        </w:rPr>
        <w:t>PAICC/2020/M1/9</w:t>
      </w:r>
      <w:r w:rsidRPr="009B7D63">
        <w:rPr>
          <w:rFonts w:asciiTheme="majorHAnsi" w:hAnsiTheme="majorHAnsi" w:cstheme="majorHAnsi"/>
          <w:color w:val="333333"/>
          <w:sz w:val="20"/>
          <w:szCs w:val="20"/>
        </w:rPr>
        <w:fldChar w:fldCharType="end"/>
      </w:r>
    </w:p>
    <w:p w:rsidR="009D29B9" w:rsidRPr="009B7D63" w:rsidRDefault="009B7D63" w:rsidP="009B7D63">
      <w:pPr>
        <w:pStyle w:val="NormaleWeb"/>
        <w:spacing w:before="0" w:beforeAutospacing="0" w:after="0" w:afterAutospacing="0"/>
        <w:ind w:left="1440"/>
        <w:textAlignment w:val="baseline"/>
        <w:rPr>
          <w:rFonts w:asciiTheme="majorHAnsi" w:hAnsiTheme="majorHAnsi" w:cstheme="majorHAnsi"/>
          <w:color w:val="333333"/>
          <w:sz w:val="20"/>
          <w:szCs w:val="20"/>
        </w:rPr>
      </w:pPr>
      <w:r w:rsidRPr="009B7D63">
        <w:rPr>
          <w:rStyle w:val="Enfasigrassetto"/>
          <w:rFonts w:asciiTheme="majorHAnsi" w:hAnsiTheme="majorHAnsi" w:cstheme="majorHAnsi"/>
          <w:color w:val="333333"/>
          <w:sz w:val="20"/>
          <w:szCs w:val="20"/>
          <w:bdr w:val="none" w:sz="0" w:space="0" w:color="auto" w:frame="1"/>
        </w:rPr>
        <w:t>2</w:t>
      </w:r>
      <w:r w:rsidRPr="009B7D63">
        <w:rPr>
          <w:rStyle w:val="Enfasigrassetto"/>
          <w:rFonts w:asciiTheme="majorHAnsi" w:hAnsiTheme="majorHAnsi" w:cstheme="majorHAnsi"/>
          <w:color w:val="333333"/>
          <w:sz w:val="20"/>
          <w:szCs w:val="20"/>
          <w:bdr w:val="none" w:sz="0" w:space="0" w:color="auto" w:frame="1"/>
          <w:vertAlign w:val="superscript"/>
        </w:rPr>
        <w:t>nd</w:t>
      </w:r>
      <w:r w:rsidRPr="009B7D63">
        <w:rPr>
          <w:rStyle w:val="apple-converted-space"/>
          <w:rFonts w:asciiTheme="majorHAnsi" w:hAnsiTheme="majorHAnsi" w:cstheme="majorHAnsi"/>
          <w:b/>
          <w:bCs/>
          <w:color w:val="333333"/>
          <w:sz w:val="20"/>
          <w:szCs w:val="20"/>
          <w:bdr w:val="none" w:sz="0" w:space="0" w:color="auto" w:frame="1"/>
        </w:rPr>
        <w:t> </w:t>
      </w:r>
      <w:r w:rsidRPr="009B7D63">
        <w:rPr>
          <w:rStyle w:val="Enfasigrassetto"/>
          <w:rFonts w:asciiTheme="majorHAnsi" w:hAnsiTheme="majorHAnsi" w:cstheme="majorHAnsi"/>
          <w:color w:val="333333"/>
          <w:sz w:val="20"/>
          <w:szCs w:val="20"/>
          <w:bdr w:val="none" w:sz="0" w:space="0" w:color="auto" w:frame="1"/>
        </w:rPr>
        <w:t>meeting (26 - 29 October 2020)</w:t>
      </w:r>
      <w:r w:rsidRPr="009B7D63">
        <w:rPr>
          <w:rFonts w:asciiTheme="majorHAnsi" w:hAnsiTheme="majorHAnsi" w:cstheme="majorHAnsi"/>
          <w:color w:val="333333"/>
          <w:sz w:val="20"/>
          <w:szCs w:val="20"/>
          <w:lang w:val="en-US"/>
        </w:rPr>
        <w:t xml:space="preserve"> - </w:t>
      </w:r>
      <w:r w:rsidRPr="009B7D63">
        <w:rPr>
          <w:rFonts w:asciiTheme="majorHAnsi" w:hAnsiTheme="majorHAnsi" w:cstheme="majorHAnsi"/>
          <w:color w:val="333333"/>
          <w:sz w:val="20"/>
          <w:szCs w:val="20"/>
        </w:rPr>
        <w:t>Meeting report</w:t>
      </w:r>
      <w:r w:rsidRPr="009B7D63">
        <w:rPr>
          <w:rStyle w:val="Enfasigrassetto"/>
          <w:rFonts w:asciiTheme="majorHAnsi" w:hAnsiTheme="majorHAnsi" w:cstheme="majorHAnsi"/>
          <w:color w:val="333333"/>
          <w:sz w:val="20"/>
          <w:szCs w:val="20"/>
          <w:bdr w:val="none" w:sz="0" w:space="0" w:color="auto" w:frame="1"/>
        </w:rPr>
        <w:t> </w:t>
      </w:r>
      <w:r w:rsidRPr="009B7D63">
        <w:rPr>
          <w:rFonts w:asciiTheme="majorHAnsi" w:hAnsiTheme="majorHAnsi" w:cstheme="majorHAnsi"/>
          <w:color w:val="333333"/>
          <w:sz w:val="20"/>
          <w:szCs w:val="20"/>
        </w:rPr>
        <w:fldChar w:fldCharType="begin"/>
      </w:r>
      <w:r w:rsidRPr="009B7D63">
        <w:rPr>
          <w:rFonts w:asciiTheme="majorHAnsi" w:hAnsiTheme="majorHAnsi" w:cstheme="majorHAnsi"/>
          <w:color w:val="333333"/>
          <w:sz w:val="20"/>
          <w:szCs w:val="20"/>
        </w:rPr>
        <w:instrText xml:space="preserve"> HYPERLINK "https://unfccc.int/sites/default/files/resource/PAICC_2020M_2_7_Meeting%20report%20with%20annexes_final.pdf" \t "_blank" </w:instrText>
      </w:r>
      <w:r w:rsidRPr="009B7D63">
        <w:rPr>
          <w:rFonts w:asciiTheme="majorHAnsi" w:hAnsiTheme="majorHAnsi" w:cstheme="majorHAnsi"/>
          <w:color w:val="333333"/>
          <w:sz w:val="20"/>
          <w:szCs w:val="20"/>
        </w:rPr>
        <w:fldChar w:fldCharType="separate"/>
      </w:r>
      <w:r w:rsidRPr="009B7D63">
        <w:rPr>
          <w:rStyle w:val="Collegamentoipertestuale"/>
          <w:rFonts w:asciiTheme="majorHAnsi" w:hAnsiTheme="majorHAnsi" w:cstheme="majorHAnsi"/>
          <w:color w:val="337AB7"/>
          <w:sz w:val="20"/>
          <w:szCs w:val="20"/>
          <w:u w:val="none"/>
          <w:bdr w:val="none" w:sz="0" w:space="0" w:color="auto" w:frame="1"/>
        </w:rPr>
        <w:t>PAICC/2020/M2/7</w:t>
      </w:r>
      <w:r w:rsidRPr="009B7D63">
        <w:rPr>
          <w:rFonts w:asciiTheme="majorHAnsi" w:hAnsiTheme="majorHAnsi" w:cstheme="majorHAnsi"/>
          <w:color w:val="333333"/>
          <w:sz w:val="20"/>
          <w:szCs w:val="20"/>
        </w:rPr>
        <w:fldChar w:fldCharType="end"/>
      </w:r>
    </w:p>
    <w:p w:rsidR="009B7D63" w:rsidRDefault="009B7D63" w:rsidP="009B7D63">
      <w:pPr>
        <w:pStyle w:val="Paragrafoelenco"/>
        <w:numPr>
          <w:ilvl w:val="0"/>
          <w:numId w:val="4"/>
        </w:numPr>
        <w:jc w:val="both"/>
        <w:rPr>
          <w:rFonts w:asciiTheme="majorHAnsi" w:eastAsia="Times New Roman" w:hAnsiTheme="majorHAnsi" w:cstheme="majorHAnsi"/>
          <w:lang w:val="en-GB" w:eastAsia="en-GB"/>
        </w:rPr>
      </w:pPr>
      <w:r w:rsidRPr="009B7D63">
        <w:rPr>
          <w:rFonts w:asciiTheme="majorHAnsi" w:eastAsia="Times New Roman" w:hAnsiTheme="majorHAnsi" w:cstheme="majorHAnsi"/>
          <w:lang w:val="en-GB" w:eastAsia="en-GB"/>
        </w:rPr>
        <w:lastRenderedPageBreak/>
        <w:t>Work Plan for 2020-21</w:t>
      </w:r>
      <w:r>
        <w:rPr>
          <w:rFonts w:asciiTheme="majorHAnsi" w:eastAsia="Times New Roman" w:hAnsiTheme="majorHAnsi" w:cstheme="majorHAnsi"/>
          <w:lang w:val="en-GB" w:eastAsia="en-GB"/>
        </w:rPr>
        <w:t xml:space="preserve"> has been adopted </w:t>
      </w:r>
      <w:r w:rsidRPr="009B7D63">
        <w:rPr>
          <w:rFonts w:asciiTheme="majorHAnsi" w:eastAsia="Times New Roman" w:hAnsiTheme="majorHAnsi" w:cstheme="majorHAnsi"/>
          <w:sz w:val="20"/>
          <w:szCs w:val="20"/>
          <w:lang w:val="en-GB" w:eastAsia="en-GB"/>
        </w:rPr>
        <w:t>(</w:t>
      </w:r>
      <w:hyperlink r:id="rId10" w:history="1">
        <w:r w:rsidRPr="009B7D63">
          <w:rPr>
            <w:rStyle w:val="Collegamentoipertestuale"/>
            <w:rFonts w:asciiTheme="majorHAnsi" w:eastAsia="Times New Roman" w:hAnsiTheme="majorHAnsi" w:cstheme="majorHAnsi"/>
            <w:sz w:val="20"/>
            <w:szCs w:val="20"/>
            <w:lang w:val="en-GB" w:eastAsia="en-GB"/>
          </w:rPr>
          <w:t>https://unfccc.int/news/paris-agreement-implementation-and-compliance-committee-paicc-adopts-work-plan-for-2020-21</w:t>
        </w:r>
      </w:hyperlink>
      <w:r w:rsidRPr="009B7D63">
        <w:rPr>
          <w:rFonts w:asciiTheme="majorHAnsi" w:eastAsia="Times New Roman" w:hAnsiTheme="majorHAnsi" w:cstheme="majorHAnsi"/>
          <w:sz w:val="20"/>
          <w:szCs w:val="20"/>
          <w:lang w:val="en-GB" w:eastAsia="en-GB"/>
        </w:rPr>
        <w:t>)</w:t>
      </w:r>
    </w:p>
    <w:p w:rsidR="009B7D63" w:rsidRPr="009B7D63" w:rsidRDefault="009B7D63" w:rsidP="009B7D63">
      <w:pPr>
        <w:pStyle w:val="Paragrafoelenco"/>
        <w:jc w:val="both"/>
        <w:rPr>
          <w:rFonts w:asciiTheme="majorHAnsi" w:eastAsia="Times New Roman" w:hAnsiTheme="majorHAnsi" w:cstheme="majorHAnsi"/>
          <w:lang w:val="en-GB" w:eastAsia="en-GB"/>
        </w:rPr>
      </w:pPr>
    </w:p>
    <w:p w:rsidR="00195DFC" w:rsidRPr="009B7D63" w:rsidRDefault="009B7D63" w:rsidP="009B7D63">
      <w:pPr>
        <w:autoSpaceDE w:val="0"/>
        <w:autoSpaceDN w:val="0"/>
        <w:adjustRightInd w:val="0"/>
        <w:rPr>
          <w:rFonts w:cstheme="minorHAnsi"/>
          <w:b/>
          <w:bCs/>
          <w:color w:val="454545"/>
          <w:lang w:val="en-GB"/>
        </w:rPr>
      </w:pPr>
      <w:r w:rsidRPr="009B7D63">
        <w:rPr>
          <w:rFonts w:cstheme="minorHAnsi"/>
          <w:b/>
          <w:bCs/>
          <w:color w:val="454545"/>
          <w:lang w:val="en-GB"/>
        </w:rPr>
        <w:t xml:space="preserve">15:10 </w:t>
      </w:r>
      <w:r w:rsidR="00195DFC" w:rsidRPr="009B7D63">
        <w:rPr>
          <w:rFonts w:cstheme="minorHAnsi"/>
          <w:b/>
          <w:bCs/>
          <w:color w:val="454545"/>
          <w:lang w:val="en-GB"/>
        </w:rPr>
        <w:t>Haseeb Gohar </w:t>
      </w:r>
    </w:p>
    <w:p w:rsidR="00195DFC" w:rsidRDefault="00195DFC">
      <w:pPr>
        <w:rPr>
          <w:rFonts w:eastAsia="Times New Roman" w:cstheme="minorHAnsi"/>
          <w:color w:val="232425"/>
          <w:lang w:eastAsia="en-GB"/>
        </w:rPr>
      </w:pPr>
      <w:r w:rsidRPr="009B7D63">
        <w:rPr>
          <w:rFonts w:eastAsia="Times New Roman" w:cstheme="minorHAnsi"/>
          <w:color w:val="232425"/>
          <w:lang w:eastAsia="en-GB"/>
        </w:rPr>
        <w:t>Co-Chair</w:t>
      </w:r>
      <w:r w:rsidR="009B7D63" w:rsidRPr="009B7D63">
        <w:rPr>
          <w:rFonts w:eastAsia="Times New Roman" w:cstheme="minorHAnsi"/>
          <w:color w:val="232425"/>
          <w:lang w:eastAsia="en-GB"/>
        </w:rPr>
        <w:t xml:space="preserve">, </w:t>
      </w:r>
      <w:r w:rsidRPr="009B7D63">
        <w:rPr>
          <w:rFonts w:eastAsia="Times New Roman" w:cstheme="minorHAnsi"/>
          <w:color w:val="232425"/>
          <w:lang w:eastAsia="en-GB"/>
        </w:rPr>
        <w:t>Paris Agreement Implementation and Compliance Committee</w:t>
      </w:r>
    </w:p>
    <w:p w:rsidR="00DC7DA5" w:rsidRPr="00DC7DA5" w:rsidRDefault="00DC7DA5">
      <w:pPr>
        <w:rPr>
          <w:rFonts w:eastAsia="Times New Roman" w:cstheme="minorHAnsi"/>
          <w:color w:val="232425"/>
          <w:lang w:eastAsia="en-GB"/>
        </w:rPr>
      </w:pPr>
    </w:p>
    <w:p w:rsidR="00B07CDA" w:rsidRPr="00DC7DA5" w:rsidRDefault="00DC7DA5" w:rsidP="00DC7DA5">
      <w:pPr>
        <w:pStyle w:val="Paragrafoelenco"/>
        <w:numPr>
          <w:ilvl w:val="0"/>
          <w:numId w:val="4"/>
        </w:numPr>
        <w:jc w:val="both"/>
        <w:rPr>
          <w:rFonts w:asciiTheme="majorHAnsi" w:eastAsia="Times New Roman" w:hAnsiTheme="majorHAnsi" w:cstheme="majorHAnsi"/>
          <w:lang w:val="en-GB" w:eastAsia="en-GB"/>
        </w:rPr>
      </w:pPr>
      <w:r w:rsidRPr="00DC7DA5">
        <w:rPr>
          <w:rFonts w:asciiTheme="majorHAnsi" w:eastAsia="Times New Roman" w:hAnsiTheme="majorHAnsi" w:cstheme="majorHAnsi"/>
          <w:lang w:val="en-GB" w:eastAsia="en-GB"/>
        </w:rPr>
        <w:t>Emphasis on the need to achieve more</w:t>
      </w:r>
      <w:r>
        <w:rPr>
          <w:rFonts w:asciiTheme="majorHAnsi" w:eastAsia="Times New Roman" w:hAnsiTheme="majorHAnsi" w:cstheme="majorHAnsi"/>
          <w:lang w:val="en-GB" w:eastAsia="en-GB"/>
        </w:rPr>
        <w:t>.</w:t>
      </w:r>
      <w:r w:rsidRPr="00DC7DA5">
        <w:rPr>
          <w:rFonts w:asciiTheme="majorHAnsi" w:eastAsia="Times New Roman" w:hAnsiTheme="majorHAnsi" w:cstheme="majorHAnsi"/>
          <w:lang w:val="en-GB" w:eastAsia="en-GB"/>
        </w:rPr>
        <w:t xml:space="preserve"> </w:t>
      </w:r>
    </w:p>
    <w:p w:rsidR="00B07CDA" w:rsidRPr="00D313F3" w:rsidRDefault="00B07CDA">
      <w:pPr>
        <w:rPr>
          <w:rFonts w:cstheme="minorHAnsi"/>
        </w:rPr>
      </w:pPr>
    </w:p>
    <w:p w:rsidR="00B07CDA" w:rsidRPr="00DC7DA5" w:rsidRDefault="00DC7DA5" w:rsidP="00B07CDA">
      <w:pPr>
        <w:rPr>
          <w:rFonts w:cstheme="minorHAnsi"/>
          <w:b/>
          <w:bCs/>
          <w:color w:val="454545"/>
          <w:lang w:val="en-GB"/>
        </w:rPr>
      </w:pPr>
      <w:r w:rsidRPr="00DC7DA5">
        <w:rPr>
          <w:rFonts w:cstheme="minorHAnsi"/>
          <w:b/>
          <w:bCs/>
          <w:color w:val="454545"/>
          <w:lang w:val="en-GB"/>
        </w:rPr>
        <w:t xml:space="preserve">15:15 </w:t>
      </w:r>
      <w:r w:rsidR="00B07CDA" w:rsidRPr="00DC7DA5">
        <w:rPr>
          <w:rFonts w:cstheme="minorHAnsi"/>
          <w:b/>
          <w:bCs/>
          <w:color w:val="454545"/>
          <w:lang w:val="en-GB"/>
        </w:rPr>
        <w:t>Hafida Lahiouel</w:t>
      </w:r>
    </w:p>
    <w:p w:rsidR="00B07CDA" w:rsidRPr="00DC7DA5" w:rsidRDefault="00DC7DA5" w:rsidP="008A66D6">
      <w:pPr>
        <w:jc w:val="both"/>
        <w:rPr>
          <w:rFonts w:cstheme="minorHAnsi"/>
          <w:lang w:val="en-US"/>
        </w:rPr>
      </w:pPr>
      <w:r w:rsidRPr="00DC7DA5">
        <w:rPr>
          <w:rFonts w:cstheme="minorHAnsi"/>
          <w:lang w:val="en-US"/>
        </w:rPr>
        <w:t xml:space="preserve">Co-chair, </w:t>
      </w:r>
      <w:r w:rsidR="00B07CDA" w:rsidRPr="00D313F3">
        <w:rPr>
          <w:rFonts w:cstheme="minorHAnsi"/>
        </w:rPr>
        <w:t>Director, Legal Affairs</w:t>
      </w:r>
      <w:r>
        <w:rPr>
          <w:rStyle w:val="Rimandonotaapidipagina"/>
          <w:rFonts w:cstheme="minorHAnsi"/>
        </w:rPr>
        <w:footnoteReference w:id="1"/>
      </w:r>
      <w:r w:rsidRPr="00DC7DA5">
        <w:rPr>
          <w:rFonts w:cstheme="minorHAnsi"/>
          <w:lang w:val="en-US"/>
        </w:rPr>
        <w:t>, UNFCCC</w:t>
      </w:r>
    </w:p>
    <w:p w:rsidR="00DC7DA5" w:rsidRPr="00DC7DA5" w:rsidRDefault="00DC7DA5" w:rsidP="008A66D6">
      <w:pPr>
        <w:jc w:val="both"/>
        <w:rPr>
          <w:rFonts w:cstheme="minorHAnsi"/>
          <w:lang w:val="en-US"/>
        </w:rPr>
      </w:pPr>
    </w:p>
    <w:p w:rsidR="00DC7DA5" w:rsidRPr="00DC7DA5" w:rsidRDefault="00DC7DA5" w:rsidP="008A66D6">
      <w:pPr>
        <w:pStyle w:val="Paragrafoelenco"/>
        <w:numPr>
          <w:ilvl w:val="0"/>
          <w:numId w:val="4"/>
        </w:numPr>
        <w:jc w:val="both"/>
        <w:rPr>
          <w:rFonts w:asciiTheme="majorHAnsi" w:eastAsia="Times New Roman" w:hAnsiTheme="majorHAnsi" w:cstheme="majorHAnsi"/>
          <w:lang w:val="en-GB" w:eastAsia="en-GB"/>
        </w:rPr>
      </w:pPr>
      <w:r w:rsidRPr="00DC7DA5">
        <w:rPr>
          <w:rFonts w:asciiTheme="majorHAnsi" w:eastAsia="Times New Roman" w:hAnsiTheme="majorHAnsi" w:cstheme="majorHAnsi"/>
          <w:lang w:val="en-GB" w:eastAsia="en-GB"/>
        </w:rPr>
        <w:t>The committee will support parties in</w:t>
      </w:r>
    </w:p>
    <w:p w:rsidR="00DC7DA5" w:rsidRPr="00DC7DA5" w:rsidRDefault="00DC7DA5" w:rsidP="008A66D6">
      <w:pPr>
        <w:pStyle w:val="Paragrafoelenco"/>
        <w:numPr>
          <w:ilvl w:val="1"/>
          <w:numId w:val="4"/>
        </w:numPr>
        <w:jc w:val="both"/>
        <w:rPr>
          <w:rFonts w:asciiTheme="majorHAnsi" w:hAnsiTheme="majorHAnsi" w:cstheme="majorHAnsi"/>
          <w:lang w:val="en-US"/>
        </w:rPr>
      </w:pPr>
      <w:r w:rsidRPr="00DC7DA5">
        <w:rPr>
          <w:rFonts w:asciiTheme="majorHAnsi" w:hAnsiTheme="majorHAnsi" w:cstheme="majorHAnsi"/>
          <w:lang w:val="en-US"/>
        </w:rPr>
        <w:t>Implementing the PA</w:t>
      </w:r>
    </w:p>
    <w:p w:rsidR="00DC7DA5" w:rsidRPr="00DC7DA5" w:rsidRDefault="00DC7DA5" w:rsidP="008A66D6">
      <w:pPr>
        <w:pStyle w:val="Paragrafoelenco"/>
        <w:numPr>
          <w:ilvl w:val="1"/>
          <w:numId w:val="4"/>
        </w:numPr>
        <w:jc w:val="both"/>
        <w:rPr>
          <w:rFonts w:asciiTheme="majorHAnsi" w:hAnsiTheme="majorHAnsi" w:cstheme="majorHAnsi"/>
          <w:lang w:val="en-US"/>
        </w:rPr>
      </w:pPr>
      <w:r w:rsidRPr="00DC7DA5">
        <w:rPr>
          <w:rFonts w:asciiTheme="majorHAnsi" w:hAnsiTheme="majorHAnsi" w:cstheme="majorHAnsi"/>
          <w:lang w:val="en-US"/>
        </w:rPr>
        <w:t>Comply with goals of the PA</w:t>
      </w:r>
    </w:p>
    <w:p w:rsidR="00DC7DA5" w:rsidRPr="00DC7DA5" w:rsidRDefault="00DC7DA5" w:rsidP="008A66D6">
      <w:pPr>
        <w:pStyle w:val="Paragrafoelenco"/>
        <w:numPr>
          <w:ilvl w:val="0"/>
          <w:numId w:val="4"/>
        </w:numPr>
        <w:jc w:val="both"/>
        <w:rPr>
          <w:rFonts w:asciiTheme="majorHAnsi" w:hAnsiTheme="majorHAnsi" w:cstheme="majorHAnsi"/>
          <w:lang w:val="en-US"/>
        </w:rPr>
      </w:pPr>
      <w:r w:rsidRPr="00DC7DA5">
        <w:rPr>
          <w:rFonts w:asciiTheme="majorHAnsi" w:hAnsiTheme="majorHAnsi" w:cstheme="majorHAnsi"/>
          <w:lang w:val="en-US"/>
        </w:rPr>
        <w:t>Support by the PAICC will allow to building knowledge and augment capacity</w:t>
      </w:r>
    </w:p>
    <w:p w:rsidR="00DC7DA5" w:rsidRPr="00DC7DA5" w:rsidRDefault="00DC7DA5" w:rsidP="008A66D6">
      <w:pPr>
        <w:pStyle w:val="Paragrafoelenco"/>
        <w:numPr>
          <w:ilvl w:val="0"/>
          <w:numId w:val="4"/>
        </w:numPr>
        <w:jc w:val="both"/>
        <w:rPr>
          <w:rFonts w:asciiTheme="majorHAnsi" w:hAnsiTheme="majorHAnsi" w:cstheme="majorHAnsi"/>
          <w:lang w:val="en-US"/>
        </w:rPr>
      </w:pPr>
      <w:r w:rsidRPr="00DC7DA5">
        <w:rPr>
          <w:rFonts w:asciiTheme="majorHAnsi" w:hAnsiTheme="majorHAnsi" w:cstheme="majorHAnsi"/>
          <w:lang w:val="en-US"/>
        </w:rPr>
        <w:t>Support will be provided also in accessing financial resources, technologies etc.</w:t>
      </w:r>
    </w:p>
    <w:p w:rsidR="00DC7DA5" w:rsidRPr="00DC7DA5" w:rsidRDefault="00DC7DA5" w:rsidP="008A66D6">
      <w:pPr>
        <w:pStyle w:val="Paragrafoelenco"/>
        <w:jc w:val="both"/>
        <w:rPr>
          <w:rFonts w:cstheme="minorHAnsi"/>
          <w:lang w:val="en-US"/>
        </w:rPr>
      </w:pPr>
    </w:p>
    <w:p w:rsidR="00544966" w:rsidRDefault="00DC7DA5" w:rsidP="008A66D6">
      <w:pPr>
        <w:autoSpaceDE w:val="0"/>
        <w:autoSpaceDN w:val="0"/>
        <w:adjustRightInd w:val="0"/>
        <w:jc w:val="both"/>
        <w:rPr>
          <w:rFonts w:cstheme="minorHAnsi"/>
          <w:b/>
          <w:bCs/>
          <w:color w:val="454545"/>
          <w:lang w:val="en-GB"/>
        </w:rPr>
      </w:pPr>
      <w:r w:rsidRPr="00DC7DA5">
        <w:rPr>
          <w:rFonts w:cstheme="minorHAnsi"/>
          <w:b/>
          <w:bCs/>
          <w:color w:val="454545"/>
          <w:lang w:val="en-GB"/>
        </w:rPr>
        <w:t xml:space="preserve">15.20 </w:t>
      </w:r>
      <w:r w:rsidR="008A66D6" w:rsidRPr="00DC7DA5">
        <w:rPr>
          <w:rFonts w:cstheme="minorHAnsi"/>
          <w:b/>
          <w:bCs/>
          <w:color w:val="454545"/>
          <w:lang w:val="en-GB"/>
        </w:rPr>
        <w:t xml:space="preserve">Wael </w:t>
      </w:r>
      <w:proofErr w:type="spellStart"/>
      <w:r w:rsidR="008A66D6" w:rsidRPr="00DC7DA5">
        <w:rPr>
          <w:rFonts w:cstheme="minorHAnsi"/>
          <w:b/>
          <w:bCs/>
          <w:color w:val="454545"/>
          <w:lang w:val="en-GB"/>
        </w:rPr>
        <w:t>Aboul</w:t>
      </w:r>
      <w:proofErr w:type="spellEnd"/>
      <w:r w:rsidR="008A66D6" w:rsidRPr="00DC7DA5">
        <w:rPr>
          <w:rFonts w:cstheme="minorHAnsi"/>
          <w:b/>
          <w:bCs/>
          <w:color w:val="454545"/>
          <w:lang w:val="en-GB"/>
        </w:rPr>
        <w:t xml:space="preserve"> </w:t>
      </w:r>
      <w:proofErr w:type="spellStart"/>
      <w:r w:rsidR="008A66D6" w:rsidRPr="00DC7DA5">
        <w:rPr>
          <w:rFonts w:cstheme="minorHAnsi"/>
          <w:b/>
          <w:bCs/>
          <w:color w:val="454545"/>
          <w:lang w:val="en-GB"/>
        </w:rPr>
        <w:t>Magd</w:t>
      </w:r>
      <w:proofErr w:type="spellEnd"/>
    </w:p>
    <w:p w:rsidR="008A66D6" w:rsidRPr="00544966" w:rsidRDefault="00DC7DA5" w:rsidP="008A66D6">
      <w:pPr>
        <w:autoSpaceDE w:val="0"/>
        <w:autoSpaceDN w:val="0"/>
        <w:adjustRightInd w:val="0"/>
        <w:jc w:val="both"/>
        <w:rPr>
          <w:rFonts w:cstheme="minorHAnsi"/>
        </w:rPr>
      </w:pPr>
      <w:r w:rsidRPr="00544966">
        <w:rPr>
          <w:rFonts w:cstheme="minorHAnsi"/>
        </w:rPr>
        <w:t xml:space="preserve">Egyptian Ambassador </w:t>
      </w:r>
    </w:p>
    <w:p w:rsidR="00544966" w:rsidRDefault="00544966" w:rsidP="008A66D6">
      <w:pPr>
        <w:autoSpaceDE w:val="0"/>
        <w:autoSpaceDN w:val="0"/>
        <w:adjustRightInd w:val="0"/>
        <w:jc w:val="both"/>
        <w:rPr>
          <w:rFonts w:asciiTheme="majorHAnsi" w:hAnsiTheme="majorHAnsi" w:cstheme="majorHAnsi"/>
          <w:color w:val="454545"/>
          <w:lang w:val="en-GB"/>
        </w:rPr>
      </w:pPr>
    </w:p>
    <w:p w:rsidR="00DC7DA5" w:rsidRPr="008A66D6" w:rsidRDefault="00DC7DA5" w:rsidP="008A66D6">
      <w:pPr>
        <w:autoSpaceDE w:val="0"/>
        <w:autoSpaceDN w:val="0"/>
        <w:adjustRightInd w:val="0"/>
        <w:jc w:val="both"/>
        <w:rPr>
          <w:rFonts w:cstheme="minorHAnsi"/>
          <w:b/>
          <w:bCs/>
          <w:color w:val="454545"/>
          <w:lang w:val="en-GB"/>
        </w:rPr>
      </w:pPr>
      <w:r w:rsidRPr="00DC7DA5">
        <w:rPr>
          <w:rFonts w:asciiTheme="majorHAnsi" w:hAnsiTheme="majorHAnsi" w:cstheme="majorHAnsi"/>
          <w:color w:val="454545"/>
          <w:lang w:val="en-GB"/>
        </w:rPr>
        <w:t>Work of PAICC is an important milestone</w:t>
      </w:r>
    </w:p>
    <w:p w:rsidR="00DC7DA5" w:rsidRDefault="008A66D6" w:rsidP="008A66D6">
      <w:pPr>
        <w:pStyle w:val="Paragrafoelenco"/>
        <w:numPr>
          <w:ilvl w:val="0"/>
          <w:numId w:val="6"/>
        </w:numPr>
        <w:autoSpaceDE w:val="0"/>
        <w:autoSpaceDN w:val="0"/>
        <w:adjustRightInd w:val="0"/>
        <w:jc w:val="both"/>
        <w:rPr>
          <w:rFonts w:asciiTheme="majorHAnsi" w:hAnsiTheme="majorHAnsi" w:cstheme="majorHAnsi"/>
          <w:color w:val="454545"/>
          <w:lang w:val="en-GB"/>
        </w:rPr>
      </w:pPr>
      <w:r>
        <w:rPr>
          <w:rFonts w:asciiTheme="majorHAnsi" w:hAnsiTheme="majorHAnsi" w:cstheme="majorHAnsi"/>
          <w:color w:val="454545"/>
          <w:lang w:val="en-GB"/>
        </w:rPr>
        <w:t xml:space="preserve">With </w:t>
      </w:r>
      <w:r w:rsidR="00DC7DA5" w:rsidRPr="00DC7DA5">
        <w:rPr>
          <w:rFonts w:asciiTheme="majorHAnsi" w:hAnsiTheme="majorHAnsi" w:cstheme="majorHAnsi"/>
          <w:color w:val="454545"/>
          <w:lang w:val="en-GB"/>
        </w:rPr>
        <w:t xml:space="preserve">the transparency mechanisms the committee </w:t>
      </w:r>
      <w:r>
        <w:rPr>
          <w:rFonts w:asciiTheme="majorHAnsi" w:hAnsiTheme="majorHAnsi" w:cstheme="majorHAnsi"/>
          <w:color w:val="454545"/>
          <w:lang w:val="en-GB"/>
        </w:rPr>
        <w:t>ensure the accountability component requisite for the successful implementation of any international agreement.</w:t>
      </w:r>
    </w:p>
    <w:p w:rsidR="008A66D6" w:rsidRDefault="008A66D6" w:rsidP="008A66D6">
      <w:pPr>
        <w:pStyle w:val="Paragrafoelenco"/>
        <w:numPr>
          <w:ilvl w:val="0"/>
          <w:numId w:val="6"/>
        </w:numPr>
        <w:autoSpaceDE w:val="0"/>
        <w:autoSpaceDN w:val="0"/>
        <w:adjustRightInd w:val="0"/>
        <w:jc w:val="both"/>
        <w:rPr>
          <w:rFonts w:asciiTheme="majorHAnsi" w:hAnsiTheme="majorHAnsi" w:cstheme="majorHAnsi"/>
          <w:color w:val="454545"/>
          <w:lang w:val="en-GB"/>
        </w:rPr>
      </w:pPr>
      <w:r>
        <w:rPr>
          <w:rFonts w:asciiTheme="majorHAnsi" w:hAnsiTheme="majorHAnsi" w:cstheme="majorHAnsi"/>
          <w:color w:val="454545"/>
          <w:lang w:val="en-GB"/>
        </w:rPr>
        <w:t>This committee has a crucial role in supporting member states t</w:t>
      </w:r>
      <w:r w:rsidRPr="008A66D6">
        <w:rPr>
          <w:rFonts w:asciiTheme="majorHAnsi" w:hAnsiTheme="majorHAnsi" w:cstheme="majorHAnsi"/>
          <w:color w:val="454545"/>
          <w:lang w:val="en-GB"/>
        </w:rPr>
        <w:t>o meet their commitment in</w:t>
      </w:r>
      <w:r>
        <w:rPr>
          <w:rFonts w:asciiTheme="majorHAnsi" w:hAnsiTheme="majorHAnsi" w:cstheme="majorHAnsi"/>
          <w:color w:val="454545"/>
          <w:lang w:val="en-GB"/>
        </w:rPr>
        <w:t xml:space="preserve"> </w:t>
      </w:r>
      <w:r w:rsidRPr="008A66D6">
        <w:rPr>
          <w:rFonts w:asciiTheme="majorHAnsi" w:hAnsiTheme="majorHAnsi" w:cstheme="majorHAnsi"/>
          <w:color w:val="454545"/>
          <w:lang w:val="en-GB"/>
        </w:rPr>
        <w:t xml:space="preserve">a </w:t>
      </w:r>
      <w:r>
        <w:rPr>
          <w:rFonts w:asciiTheme="majorHAnsi" w:hAnsiTheme="majorHAnsi" w:cstheme="majorHAnsi"/>
          <w:color w:val="454545"/>
          <w:lang w:val="en-GB"/>
        </w:rPr>
        <w:t>f</w:t>
      </w:r>
      <w:r w:rsidRPr="008A66D6">
        <w:rPr>
          <w:rFonts w:asciiTheme="majorHAnsi" w:hAnsiTheme="majorHAnsi" w:cstheme="majorHAnsi"/>
          <w:color w:val="454545"/>
          <w:lang w:val="en-GB"/>
        </w:rPr>
        <w:t>acilitative manner</w:t>
      </w:r>
      <w:r>
        <w:rPr>
          <w:rFonts w:asciiTheme="majorHAnsi" w:hAnsiTheme="majorHAnsi" w:cstheme="majorHAnsi"/>
          <w:color w:val="454545"/>
          <w:lang w:val="en-GB"/>
        </w:rPr>
        <w:t>.</w:t>
      </w:r>
    </w:p>
    <w:p w:rsidR="008A66D6" w:rsidRDefault="008A66D6" w:rsidP="008A66D6">
      <w:pPr>
        <w:pStyle w:val="Paragrafoelenco"/>
        <w:numPr>
          <w:ilvl w:val="0"/>
          <w:numId w:val="6"/>
        </w:numPr>
        <w:autoSpaceDE w:val="0"/>
        <w:autoSpaceDN w:val="0"/>
        <w:adjustRightInd w:val="0"/>
        <w:jc w:val="both"/>
        <w:rPr>
          <w:rFonts w:asciiTheme="majorHAnsi" w:hAnsiTheme="majorHAnsi" w:cstheme="majorHAnsi"/>
          <w:color w:val="454545"/>
          <w:lang w:val="en-GB"/>
        </w:rPr>
      </w:pPr>
      <w:r>
        <w:rPr>
          <w:rFonts w:asciiTheme="majorHAnsi" w:hAnsiTheme="majorHAnsi" w:cstheme="majorHAnsi"/>
          <w:color w:val="454545"/>
          <w:lang w:val="en-GB"/>
        </w:rPr>
        <w:t>Need to avoid a classical rules-based set which does not meet the unique bottom-up nature of the PA agreement.</w:t>
      </w:r>
    </w:p>
    <w:p w:rsidR="008A66D6" w:rsidRDefault="008A66D6" w:rsidP="008A66D6">
      <w:pPr>
        <w:pStyle w:val="Paragrafoelenco"/>
        <w:numPr>
          <w:ilvl w:val="0"/>
          <w:numId w:val="6"/>
        </w:numPr>
        <w:autoSpaceDE w:val="0"/>
        <w:autoSpaceDN w:val="0"/>
        <w:adjustRightInd w:val="0"/>
        <w:jc w:val="both"/>
        <w:rPr>
          <w:rFonts w:asciiTheme="majorHAnsi" w:hAnsiTheme="majorHAnsi" w:cstheme="majorHAnsi"/>
          <w:color w:val="454545"/>
          <w:lang w:val="en-GB"/>
        </w:rPr>
      </w:pPr>
      <w:r>
        <w:rPr>
          <w:rFonts w:asciiTheme="majorHAnsi" w:hAnsiTheme="majorHAnsi" w:cstheme="majorHAnsi"/>
          <w:color w:val="454545"/>
          <w:lang w:val="en-GB"/>
        </w:rPr>
        <w:t>Need to provide mechanism for parties, especially developing countries</w:t>
      </w:r>
      <w:r w:rsidR="00544966">
        <w:rPr>
          <w:rFonts w:asciiTheme="majorHAnsi" w:hAnsiTheme="majorHAnsi" w:cstheme="majorHAnsi"/>
          <w:color w:val="454545"/>
          <w:lang w:val="en-GB"/>
        </w:rPr>
        <w:t>, to allow them to access the proper means for implementation.</w:t>
      </w:r>
    </w:p>
    <w:p w:rsidR="008A66D6" w:rsidRPr="008A66D6" w:rsidRDefault="00544966" w:rsidP="008A66D6">
      <w:pPr>
        <w:pStyle w:val="Paragrafoelenco"/>
        <w:numPr>
          <w:ilvl w:val="0"/>
          <w:numId w:val="6"/>
        </w:numPr>
        <w:autoSpaceDE w:val="0"/>
        <w:autoSpaceDN w:val="0"/>
        <w:adjustRightInd w:val="0"/>
        <w:jc w:val="both"/>
        <w:rPr>
          <w:rFonts w:asciiTheme="majorHAnsi" w:hAnsiTheme="majorHAnsi" w:cstheme="majorHAnsi"/>
          <w:color w:val="454545"/>
          <w:lang w:val="en-GB"/>
        </w:rPr>
      </w:pPr>
      <w:r>
        <w:rPr>
          <w:rFonts w:asciiTheme="majorHAnsi" w:hAnsiTheme="majorHAnsi" w:cstheme="majorHAnsi"/>
          <w:color w:val="454545"/>
          <w:lang w:val="en-GB"/>
        </w:rPr>
        <w:t xml:space="preserve">Need to address </w:t>
      </w:r>
      <w:r w:rsidRPr="00544966">
        <w:rPr>
          <w:rFonts w:asciiTheme="majorHAnsi" w:hAnsiTheme="majorHAnsi" w:cstheme="majorHAnsi"/>
          <w:b/>
          <w:bCs/>
          <w:color w:val="454545"/>
          <w:u w:val="single"/>
          <w:lang w:val="en-GB"/>
        </w:rPr>
        <w:t>s</w:t>
      </w:r>
      <w:r w:rsidR="008A66D6" w:rsidRPr="00544966">
        <w:rPr>
          <w:rFonts w:asciiTheme="majorHAnsi" w:hAnsiTheme="majorHAnsi" w:cstheme="majorHAnsi"/>
          <w:b/>
          <w:bCs/>
          <w:color w:val="454545"/>
          <w:u w:val="single"/>
          <w:lang w:val="en-GB"/>
        </w:rPr>
        <w:t>ystemic issues</w:t>
      </w:r>
      <w:r w:rsidR="008A66D6">
        <w:rPr>
          <w:rFonts w:asciiTheme="majorHAnsi" w:hAnsiTheme="majorHAnsi" w:cstheme="majorHAnsi"/>
          <w:color w:val="454545"/>
          <w:lang w:val="en-GB"/>
        </w:rPr>
        <w:t xml:space="preserve"> </w:t>
      </w:r>
      <w:r>
        <w:rPr>
          <w:rFonts w:asciiTheme="majorHAnsi" w:hAnsiTheme="majorHAnsi" w:cstheme="majorHAnsi"/>
          <w:color w:val="454545"/>
          <w:lang w:val="en-GB"/>
        </w:rPr>
        <w:t xml:space="preserve">related to compliance. </w:t>
      </w:r>
    </w:p>
    <w:p w:rsidR="00DC7DA5" w:rsidRPr="00DC7DA5" w:rsidRDefault="00DC7DA5" w:rsidP="00DC7DA5">
      <w:pPr>
        <w:autoSpaceDE w:val="0"/>
        <w:autoSpaceDN w:val="0"/>
        <w:adjustRightInd w:val="0"/>
        <w:rPr>
          <w:rFonts w:cstheme="minorHAnsi"/>
          <w:b/>
          <w:bCs/>
          <w:color w:val="454545"/>
          <w:lang w:val="en-GB"/>
        </w:rPr>
      </w:pPr>
    </w:p>
    <w:p w:rsidR="00DC7DA5" w:rsidRDefault="00DC7DA5" w:rsidP="00DC7DA5">
      <w:pPr>
        <w:autoSpaceDE w:val="0"/>
        <w:autoSpaceDN w:val="0"/>
        <w:adjustRightInd w:val="0"/>
        <w:rPr>
          <w:rFonts w:cstheme="minorHAnsi"/>
          <w:b/>
          <w:bCs/>
          <w:color w:val="454545"/>
          <w:lang w:val="en-GB"/>
        </w:rPr>
      </w:pPr>
      <w:r w:rsidRPr="00DC7DA5">
        <w:rPr>
          <w:rFonts w:cstheme="minorHAnsi"/>
          <w:b/>
          <w:bCs/>
          <w:color w:val="454545"/>
          <w:lang w:val="en-GB"/>
        </w:rPr>
        <w:t xml:space="preserve">15.30 Janine Felson </w:t>
      </w:r>
    </w:p>
    <w:p w:rsidR="00544966" w:rsidRDefault="00544966" w:rsidP="00544966">
      <w:pPr>
        <w:autoSpaceDE w:val="0"/>
        <w:autoSpaceDN w:val="0"/>
        <w:adjustRightInd w:val="0"/>
        <w:jc w:val="both"/>
        <w:rPr>
          <w:rFonts w:cstheme="minorHAnsi"/>
        </w:rPr>
      </w:pPr>
      <w:r w:rsidRPr="00544966">
        <w:rPr>
          <w:rFonts w:cstheme="minorHAnsi"/>
        </w:rPr>
        <w:t>Belize's Deputy Permanent Representative to the United Nations</w:t>
      </w:r>
    </w:p>
    <w:p w:rsidR="00544966" w:rsidRDefault="00544966" w:rsidP="00544966">
      <w:pPr>
        <w:autoSpaceDE w:val="0"/>
        <w:autoSpaceDN w:val="0"/>
        <w:adjustRightInd w:val="0"/>
        <w:jc w:val="both"/>
        <w:rPr>
          <w:rFonts w:cstheme="minorHAnsi"/>
        </w:rPr>
      </w:pPr>
    </w:p>
    <w:p w:rsidR="00271C95" w:rsidRPr="00271C95" w:rsidRDefault="00271C95" w:rsidP="00271C95">
      <w:pPr>
        <w:pStyle w:val="Paragrafoelenco"/>
        <w:numPr>
          <w:ilvl w:val="0"/>
          <w:numId w:val="9"/>
        </w:numPr>
        <w:autoSpaceDE w:val="0"/>
        <w:autoSpaceDN w:val="0"/>
        <w:adjustRightInd w:val="0"/>
        <w:jc w:val="both"/>
        <w:rPr>
          <w:rFonts w:asciiTheme="majorHAnsi" w:hAnsiTheme="majorHAnsi" w:cstheme="majorHAnsi"/>
          <w:lang w:val="en-US"/>
        </w:rPr>
      </w:pPr>
      <w:r w:rsidRPr="00271C95">
        <w:rPr>
          <w:rFonts w:asciiTheme="majorHAnsi" w:hAnsiTheme="majorHAnsi" w:cstheme="majorHAnsi"/>
          <w:lang w:val="en-US"/>
        </w:rPr>
        <w:t>Compliance is declined in two aspects:</w:t>
      </w:r>
    </w:p>
    <w:p w:rsidR="00271C95" w:rsidRPr="00271C95" w:rsidRDefault="00271C95" w:rsidP="00271C95">
      <w:pPr>
        <w:pStyle w:val="Paragrafoelenco"/>
        <w:numPr>
          <w:ilvl w:val="0"/>
          <w:numId w:val="10"/>
        </w:numPr>
        <w:autoSpaceDE w:val="0"/>
        <w:autoSpaceDN w:val="0"/>
        <w:adjustRightInd w:val="0"/>
        <w:jc w:val="both"/>
        <w:rPr>
          <w:rFonts w:asciiTheme="majorHAnsi" w:hAnsiTheme="majorHAnsi" w:cstheme="majorHAnsi"/>
        </w:rPr>
      </w:pPr>
      <w:r w:rsidRPr="00271C95">
        <w:rPr>
          <w:rFonts w:asciiTheme="majorHAnsi" w:hAnsiTheme="majorHAnsi" w:cstheme="majorHAnsi"/>
          <w:lang w:val="en-US"/>
        </w:rPr>
        <w:t xml:space="preserve">The compliance ecosystem: system of mechanisms that contribute to compliance (financial mechanisms, technological mechanism…) </w:t>
      </w:r>
    </w:p>
    <w:p w:rsidR="00271C95" w:rsidRPr="00271C95" w:rsidRDefault="00271C95" w:rsidP="00271C95">
      <w:pPr>
        <w:pStyle w:val="Paragrafoelenco"/>
        <w:numPr>
          <w:ilvl w:val="0"/>
          <w:numId w:val="10"/>
        </w:numPr>
        <w:autoSpaceDE w:val="0"/>
        <w:autoSpaceDN w:val="0"/>
        <w:adjustRightInd w:val="0"/>
        <w:jc w:val="both"/>
        <w:rPr>
          <w:rFonts w:asciiTheme="majorHAnsi" w:hAnsiTheme="majorHAnsi" w:cstheme="majorHAnsi"/>
        </w:rPr>
      </w:pPr>
      <w:r w:rsidRPr="00271C95">
        <w:rPr>
          <w:rFonts w:asciiTheme="majorHAnsi" w:hAnsiTheme="majorHAnsi" w:cstheme="majorHAnsi"/>
          <w:lang w:val="en-US"/>
        </w:rPr>
        <w:t>The PAICC, that is the “institution of compliance”</w:t>
      </w:r>
    </w:p>
    <w:p w:rsidR="00544966" w:rsidRDefault="00271C95" w:rsidP="00271C95">
      <w:pPr>
        <w:autoSpaceDE w:val="0"/>
        <w:autoSpaceDN w:val="0"/>
        <w:adjustRightInd w:val="0"/>
        <w:ind w:firstLine="720"/>
        <w:jc w:val="both"/>
        <w:rPr>
          <w:rFonts w:asciiTheme="majorHAnsi" w:hAnsiTheme="majorHAnsi" w:cstheme="majorHAnsi"/>
          <w:lang w:val="en-US"/>
        </w:rPr>
      </w:pPr>
      <w:r>
        <w:rPr>
          <w:rFonts w:asciiTheme="majorHAnsi" w:hAnsiTheme="majorHAnsi" w:cstheme="majorHAnsi"/>
          <w:lang w:val="en-US"/>
        </w:rPr>
        <w:t xml:space="preserve">These two, together, contribute to the impact of the </w:t>
      </w:r>
      <w:proofErr w:type="gramStart"/>
      <w:r>
        <w:rPr>
          <w:rFonts w:asciiTheme="majorHAnsi" w:hAnsiTheme="majorHAnsi" w:cstheme="majorHAnsi"/>
          <w:lang w:val="en-US"/>
        </w:rPr>
        <w:t xml:space="preserve">effectiveness </w:t>
      </w:r>
      <w:r w:rsidRPr="00271C95">
        <w:rPr>
          <w:rFonts w:asciiTheme="majorHAnsi" w:hAnsiTheme="majorHAnsi" w:cstheme="majorHAnsi"/>
          <w:lang w:val="en-US"/>
        </w:rPr>
        <w:t xml:space="preserve"> of</w:t>
      </w:r>
      <w:proofErr w:type="gramEnd"/>
      <w:r w:rsidRPr="00271C95">
        <w:rPr>
          <w:rFonts w:asciiTheme="majorHAnsi" w:hAnsiTheme="majorHAnsi" w:cstheme="majorHAnsi"/>
          <w:lang w:val="en-US"/>
        </w:rPr>
        <w:t xml:space="preserve"> the PA</w:t>
      </w:r>
      <w:r>
        <w:rPr>
          <w:rFonts w:asciiTheme="majorHAnsi" w:hAnsiTheme="majorHAnsi" w:cstheme="majorHAnsi"/>
          <w:lang w:val="en-US"/>
        </w:rPr>
        <w:t>.</w:t>
      </w:r>
    </w:p>
    <w:p w:rsidR="00271C95" w:rsidRPr="00271C95" w:rsidRDefault="00271C95" w:rsidP="00271C95">
      <w:pPr>
        <w:pStyle w:val="Paragrafoelenco"/>
        <w:numPr>
          <w:ilvl w:val="0"/>
          <w:numId w:val="11"/>
        </w:numPr>
        <w:autoSpaceDE w:val="0"/>
        <w:autoSpaceDN w:val="0"/>
        <w:adjustRightInd w:val="0"/>
        <w:jc w:val="both"/>
        <w:rPr>
          <w:rFonts w:cstheme="minorHAnsi"/>
        </w:rPr>
      </w:pPr>
      <w:r w:rsidRPr="00271C95">
        <w:rPr>
          <w:rFonts w:asciiTheme="majorHAnsi" w:hAnsiTheme="majorHAnsi" w:cstheme="majorHAnsi"/>
          <w:lang w:val="en-US"/>
        </w:rPr>
        <w:t xml:space="preserve">Focus on equitability </w:t>
      </w:r>
    </w:p>
    <w:p w:rsidR="00544966" w:rsidRPr="00544966" w:rsidRDefault="00544966" w:rsidP="00544966">
      <w:pPr>
        <w:autoSpaceDE w:val="0"/>
        <w:autoSpaceDN w:val="0"/>
        <w:adjustRightInd w:val="0"/>
        <w:jc w:val="both"/>
        <w:rPr>
          <w:rFonts w:cstheme="minorHAnsi"/>
        </w:rPr>
      </w:pPr>
    </w:p>
    <w:p w:rsidR="00271C95" w:rsidRDefault="00DC7DA5" w:rsidP="00DC7DA5">
      <w:pPr>
        <w:autoSpaceDE w:val="0"/>
        <w:autoSpaceDN w:val="0"/>
        <w:adjustRightInd w:val="0"/>
        <w:rPr>
          <w:rFonts w:cstheme="minorHAnsi"/>
          <w:b/>
          <w:bCs/>
          <w:color w:val="454545"/>
          <w:lang w:val="en-GB"/>
        </w:rPr>
      </w:pPr>
      <w:r w:rsidRPr="00DC7DA5">
        <w:rPr>
          <w:rFonts w:cstheme="minorHAnsi"/>
          <w:b/>
          <w:bCs/>
          <w:color w:val="454545"/>
          <w:lang w:val="en-GB"/>
        </w:rPr>
        <w:t xml:space="preserve">15.34 Johanna Lahti </w:t>
      </w:r>
    </w:p>
    <w:p w:rsidR="00DC7DA5" w:rsidRPr="00271C95" w:rsidRDefault="00DC7DA5" w:rsidP="00DC7DA5">
      <w:pPr>
        <w:autoSpaceDE w:val="0"/>
        <w:autoSpaceDN w:val="0"/>
        <w:adjustRightInd w:val="0"/>
        <w:rPr>
          <w:rFonts w:cstheme="minorHAnsi"/>
          <w:lang w:val="en-US"/>
        </w:rPr>
      </w:pPr>
      <w:r w:rsidRPr="00271C95">
        <w:rPr>
          <w:rFonts w:cstheme="minorHAnsi"/>
        </w:rPr>
        <w:t>EU</w:t>
      </w:r>
      <w:r w:rsidR="00271C95" w:rsidRPr="00271C95">
        <w:rPr>
          <w:rFonts w:cstheme="minorHAnsi"/>
        </w:rPr>
        <w:t xml:space="preserve"> </w:t>
      </w:r>
      <w:r w:rsidR="00271C95" w:rsidRPr="00271C95">
        <w:rPr>
          <w:rFonts w:cstheme="minorHAnsi"/>
          <w:lang w:val="en-US"/>
        </w:rPr>
        <w:t>del</w:t>
      </w:r>
      <w:r w:rsidR="00271C95">
        <w:rPr>
          <w:rFonts w:cstheme="minorHAnsi"/>
          <w:lang w:val="en-US"/>
        </w:rPr>
        <w:t>egate</w:t>
      </w:r>
    </w:p>
    <w:p w:rsidR="00DC7DA5" w:rsidRPr="00D35BA9" w:rsidRDefault="00DC7DA5" w:rsidP="00BC3F48">
      <w:pPr>
        <w:pStyle w:val="Paragrafoelenco"/>
        <w:numPr>
          <w:ilvl w:val="0"/>
          <w:numId w:val="11"/>
        </w:numPr>
        <w:jc w:val="both"/>
        <w:rPr>
          <w:rFonts w:asciiTheme="majorHAnsi" w:hAnsiTheme="majorHAnsi" w:cstheme="majorHAnsi"/>
        </w:rPr>
      </w:pPr>
      <w:r w:rsidRPr="00D35BA9">
        <w:rPr>
          <w:rFonts w:asciiTheme="majorHAnsi" w:hAnsiTheme="majorHAnsi" w:cstheme="majorHAnsi"/>
        </w:rPr>
        <w:t>Thanks the Secretariat and the Co-Chair for organizing the meeting of the</w:t>
      </w:r>
      <w:r w:rsidR="00023BE3" w:rsidRPr="00D35BA9">
        <w:rPr>
          <w:rFonts w:asciiTheme="majorHAnsi" w:hAnsiTheme="majorHAnsi" w:cstheme="majorHAnsi"/>
          <w:lang w:val="en-US"/>
        </w:rPr>
        <w:t xml:space="preserve"> </w:t>
      </w:r>
      <w:r w:rsidRPr="00D35BA9">
        <w:rPr>
          <w:rFonts w:asciiTheme="majorHAnsi" w:hAnsiTheme="majorHAnsi" w:cstheme="majorHAnsi"/>
        </w:rPr>
        <w:t>PAICC</w:t>
      </w:r>
      <w:r w:rsidR="00023BE3" w:rsidRPr="00D35BA9">
        <w:rPr>
          <w:rFonts w:asciiTheme="majorHAnsi" w:hAnsiTheme="majorHAnsi" w:cstheme="majorHAnsi"/>
          <w:lang w:val="en-US"/>
        </w:rPr>
        <w:t>.</w:t>
      </w:r>
    </w:p>
    <w:p w:rsidR="00023BE3" w:rsidRPr="00D35BA9" w:rsidRDefault="00023BE3" w:rsidP="00BC3F48">
      <w:pPr>
        <w:pStyle w:val="Paragrafoelenco"/>
        <w:numPr>
          <w:ilvl w:val="0"/>
          <w:numId w:val="11"/>
        </w:numPr>
        <w:jc w:val="both"/>
        <w:rPr>
          <w:rFonts w:asciiTheme="majorHAnsi" w:hAnsiTheme="majorHAnsi" w:cstheme="majorHAnsi"/>
        </w:rPr>
      </w:pPr>
      <w:r w:rsidRPr="00D35BA9">
        <w:rPr>
          <w:rFonts w:asciiTheme="majorHAnsi" w:hAnsiTheme="majorHAnsi" w:cstheme="majorHAnsi"/>
          <w:lang w:val="en-US"/>
        </w:rPr>
        <w:t xml:space="preserve">The role of the committee is </w:t>
      </w:r>
      <w:proofErr w:type="gramStart"/>
      <w:r w:rsidRPr="00D35BA9">
        <w:rPr>
          <w:rFonts w:asciiTheme="majorHAnsi" w:hAnsiTheme="majorHAnsi" w:cstheme="majorHAnsi"/>
          <w:lang w:val="en-US"/>
        </w:rPr>
        <w:t>essential</w:t>
      </w:r>
      <w:proofErr w:type="gramEnd"/>
      <w:r w:rsidRPr="00D35BA9">
        <w:rPr>
          <w:rFonts w:asciiTheme="majorHAnsi" w:hAnsiTheme="majorHAnsi" w:cstheme="majorHAnsi"/>
          <w:lang w:val="en-US"/>
        </w:rPr>
        <w:t xml:space="preserve"> and </w:t>
      </w:r>
      <w:r w:rsidR="00DC7DA5" w:rsidRPr="00D35BA9">
        <w:rPr>
          <w:rFonts w:asciiTheme="majorHAnsi" w:hAnsiTheme="majorHAnsi" w:cstheme="majorHAnsi"/>
        </w:rPr>
        <w:t xml:space="preserve">the </w:t>
      </w:r>
      <w:r w:rsidRPr="00D35BA9">
        <w:rPr>
          <w:rFonts w:asciiTheme="majorHAnsi" w:hAnsiTheme="majorHAnsi" w:cstheme="majorHAnsi"/>
          <w:lang w:val="en-US"/>
        </w:rPr>
        <w:t>c</w:t>
      </w:r>
      <w:r w:rsidR="00DC7DA5" w:rsidRPr="00D35BA9">
        <w:rPr>
          <w:rFonts w:asciiTheme="majorHAnsi" w:hAnsiTheme="majorHAnsi" w:cstheme="majorHAnsi"/>
        </w:rPr>
        <w:t>ommittee is the right way to the implementation of the PA</w:t>
      </w:r>
      <w:r w:rsidRPr="00D35BA9">
        <w:rPr>
          <w:rFonts w:asciiTheme="majorHAnsi" w:hAnsiTheme="majorHAnsi" w:cstheme="majorHAnsi"/>
          <w:lang w:val="en-US"/>
        </w:rPr>
        <w:t>.</w:t>
      </w:r>
    </w:p>
    <w:p w:rsidR="00DC7DA5" w:rsidRPr="00D35BA9" w:rsidRDefault="00DC7DA5" w:rsidP="00BC3F48">
      <w:pPr>
        <w:pStyle w:val="Paragrafoelenco"/>
        <w:numPr>
          <w:ilvl w:val="0"/>
          <w:numId w:val="11"/>
        </w:numPr>
        <w:jc w:val="both"/>
        <w:rPr>
          <w:rFonts w:asciiTheme="majorHAnsi" w:hAnsiTheme="majorHAnsi" w:cstheme="majorHAnsi"/>
        </w:rPr>
      </w:pPr>
      <w:r w:rsidRPr="00D35BA9">
        <w:rPr>
          <w:rFonts w:asciiTheme="majorHAnsi" w:hAnsiTheme="majorHAnsi" w:cstheme="majorHAnsi"/>
        </w:rPr>
        <w:t>Th</w:t>
      </w:r>
      <w:r w:rsidR="00023BE3" w:rsidRPr="00D35BA9">
        <w:rPr>
          <w:rFonts w:asciiTheme="majorHAnsi" w:hAnsiTheme="majorHAnsi" w:cstheme="majorHAnsi"/>
          <w:lang w:val="en-US"/>
        </w:rPr>
        <w:t>e PAICC</w:t>
      </w:r>
      <w:r w:rsidRPr="00D35BA9">
        <w:rPr>
          <w:rFonts w:asciiTheme="majorHAnsi" w:hAnsiTheme="majorHAnsi" w:cstheme="majorHAnsi"/>
        </w:rPr>
        <w:t xml:space="preserve"> can work jointly and use the results from all other Committees:</w:t>
      </w:r>
      <w:r w:rsidR="00023BE3" w:rsidRPr="00D35BA9">
        <w:rPr>
          <w:rFonts w:asciiTheme="majorHAnsi" w:hAnsiTheme="majorHAnsi" w:cstheme="majorHAnsi"/>
          <w:lang w:val="en-US"/>
        </w:rPr>
        <w:t xml:space="preserve"> </w:t>
      </w:r>
      <w:r w:rsidRPr="00D35BA9">
        <w:rPr>
          <w:rFonts w:asciiTheme="majorHAnsi" w:hAnsiTheme="majorHAnsi" w:cstheme="majorHAnsi"/>
        </w:rPr>
        <w:t>Best Practices, etc</w:t>
      </w:r>
      <w:r w:rsidR="00023BE3" w:rsidRPr="00D35BA9">
        <w:rPr>
          <w:rFonts w:asciiTheme="majorHAnsi" w:hAnsiTheme="majorHAnsi" w:cstheme="majorHAnsi"/>
          <w:lang w:val="en-US"/>
        </w:rPr>
        <w:t>.</w:t>
      </w:r>
    </w:p>
    <w:p w:rsidR="00B07CDA" w:rsidRPr="00D35BA9" w:rsidRDefault="00023BE3" w:rsidP="00BC3F48">
      <w:pPr>
        <w:pStyle w:val="Paragrafoelenco"/>
        <w:numPr>
          <w:ilvl w:val="0"/>
          <w:numId w:val="11"/>
        </w:numPr>
        <w:jc w:val="both"/>
        <w:rPr>
          <w:rFonts w:asciiTheme="majorHAnsi" w:hAnsiTheme="majorHAnsi" w:cstheme="majorHAnsi"/>
        </w:rPr>
      </w:pPr>
      <w:r w:rsidRPr="00D35BA9">
        <w:rPr>
          <w:rFonts w:asciiTheme="majorHAnsi" w:hAnsiTheme="majorHAnsi" w:cstheme="majorHAnsi"/>
          <w:lang w:val="en-US"/>
        </w:rPr>
        <w:t xml:space="preserve">Important role of the committee: support partners to </w:t>
      </w:r>
      <w:r w:rsidRPr="00D35BA9">
        <w:rPr>
          <w:rFonts w:asciiTheme="majorHAnsi" w:hAnsiTheme="majorHAnsi" w:cstheme="majorHAnsi"/>
          <w:b/>
          <w:bCs/>
          <w:u w:val="single"/>
          <w:lang w:val="en-US"/>
        </w:rPr>
        <w:t>maintain their commitment.</w:t>
      </w:r>
    </w:p>
    <w:p w:rsidR="00D35BA9" w:rsidRDefault="00D35BA9" w:rsidP="00D35BA9">
      <w:pPr>
        <w:jc w:val="both"/>
        <w:rPr>
          <w:rFonts w:asciiTheme="majorHAnsi" w:hAnsiTheme="majorHAnsi" w:cstheme="majorHAnsi"/>
        </w:rPr>
      </w:pPr>
    </w:p>
    <w:p w:rsidR="00D35BA9" w:rsidRDefault="00D35BA9" w:rsidP="00D35BA9">
      <w:pPr>
        <w:autoSpaceDE w:val="0"/>
        <w:autoSpaceDN w:val="0"/>
        <w:adjustRightInd w:val="0"/>
        <w:rPr>
          <w:rFonts w:cstheme="minorHAnsi"/>
          <w:b/>
          <w:bCs/>
          <w:color w:val="454545"/>
          <w:lang w:val="en-GB"/>
        </w:rPr>
      </w:pPr>
      <w:r w:rsidRPr="00D35BA9">
        <w:rPr>
          <w:rFonts w:cstheme="minorHAnsi"/>
          <w:b/>
          <w:bCs/>
          <w:color w:val="454545"/>
          <w:lang w:val="en-GB"/>
        </w:rPr>
        <w:t>15.40 Christina Voigt (Co-Chair)</w:t>
      </w:r>
    </w:p>
    <w:p w:rsidR="00D35BA9" w:rsidRPr="00D313F3" w:rsidRDefault="00D35BA9" w:rsidP="00D35BA9">
      <w:pPr>
        <w:rPr>
          <w:rFonts w:eastAsia="Times New Roman" w:cstheme="minorHAnsi"/>
          <w:color w:val="232425"/>
          <w:lang w:eastAsia="en-GB"/>
        </w:rPr>
      </w:pPr>
      <w:r w:rsidRPr="00D313F3">
        <w:rPr>
          <w:rFonts w:eastAsia="Times New Roman" w:cstheme="minorHAnsi"/>
          <w:color w:val="232425"/>
          <w:lang w:eastAsia="en-GB"/>
        </w:rPr>
        <w:t>Co-Chair, </w:t>
      </w:r>
      <w:r w:rsidRPr="00D313F3">
        <w:rPr>
          <w:rFonts w:eastAsia="Times New Roman" w:cstheme="minorHAnsi"/>
          <w:lang w:eastAsia="en-GB"/>
        </w:rPr>
        <w:t>Paris Agreement Implementation and Compliance Committee</w:t>
      </w:r>
    </w:p>
    <w:p w:rsidR="00D35BA9" w:rsidRPr="00D35BA9" w:rsidRDefault="00D35BA9" w:rsidP="00D35BA9">
      <w:pPr>
        <w:autoSpaceDE w:val="0"/>
        <w:autoSpaceDN w:val="0"/>
        <w:adjustRightInd w:val="0"/>
        <w:rPr>
          <w:rFonts w:cstheme="minorHAnsi"/>
          <w:b/>
          <w:bCs/>
          <w:color w:val="454545"/>
        </w:rPr>
      </w:pPr>
    </w:p>
    <w:p w:rsidR="00D35BA9" w:rsidRPr="00D35BA9" w:rsidRDefault="00D35BA9" w:rsidP="00D35BA9">
      <w:pPr>
        <w:pStyle w:val="Paragrafoelenco"/>
        <w:numPr>
          <w:ilvl w:val="0"/>
          <w:numId w:val="12"/>
        </w:numPr>
        <w:jc w:val="both"/>
        <w:rPr>
          <w:rFonts w:asciiTheme="majorHAnsi" w:hAnsiTheme="majorHAnsi" w:cstheme="majorHAnsi"/>
        </w:rPr>
      </w:pPr>
      <w:r w:rsidRPr="00D35BA9">
        <w:rPr>
          <w:rFonts w:asciiTheme="majorHAnsi" w:hAnsiTheme="majorHAnsi" w:cstheme="majorHAnsi"/>
          <w:color w:val="454545"/>
          <w:lang w:val="en-GB"/>
        </w:rPr>
        <w:t xml:space="preserve">Thank </w:t>
      </w:r>
      <w:proofErr w:type="gramStart"/>
      <w:r w:rsidRPr="00D35BA9">
        <w:rPr>
          <w:rFonts w:asciiTheme="majorHAnsi" w:hAnsiTheme="majorHAnsi" w:cstheme="majorHAnsi"/>
          <w:color w:val="454545"/>
          <w:lang w:val="en-GB"/>
        </w:rPr>
        <w:t>you all the speakers</w:t>
      </w:r>
      <w:proofErr w:type="gramEnd"/>
      <w:r w:rsidRPr="00D35BA9">
        <w:rPr>
          <w:rFonts w:asciiTheme="majorHAnsi" w:hAnsiTheme="majorHAnsi" w:cstheme="majorHAnsi"/>
          <w:color w:val="454545"/>
          <w:lang w:val="en-GB"/>
        </w:rPr>
        <w:t xml:space="preserve"> to recognize the work done by the Committee</w:t>
      </w:r>
      <w:r>
        <w:rPr>
          <w:rFonts w:asciiTheme="majorHAnsi" w:hAnsiTheme="majorHAnsi" w:cstheme="majorHAnsi"/>
          <w:color w:val="454545"/>
          <w:lang w:val="en-GB"/>
        </w:rPr>
        <w:t>.</w:t>
      </w:r>
    </w:p>
    <w:p w:rsidR="00D35BA9" w:rsidRDefault="00D35BA9" w:rsidP="00D35BA9">
      <w:pPr>
        <w:jc w:val="both"/>
        <w:rPr>
          <w:rFonts w:asciiTheme="majorHAnsi" w:hAnsiTheme="majorHAnsi" w:cstheme="majorHAnsi"/>
        </w:rPr>
      </w:pPr>
    </w:p>
    <w:p w:rsidR="00D35BA9" w:rsidRPr="00D35BA9" w:rsidRDefault="00D35BA9" w:rsidP="00D35BA9">
      <w:pPr>
        <w:jc w:val="both"/>
        <w:rPr>
          <w:rFonts w:cstheme="minorHAnsi"/>
          <w:b/>
          <w:bCs/>
        </w:rPr>
      </w:pPr>
    </w:p>
    <w:p w:rsidR="00D35BA9" w:rsidRPr="008F2E51" w:rsidRDefault="00D35BA9" w:rsidP="00D35BA9">
      <w:pPr>
        <w:rPr>
          <w:rFonts w:cstheme="minorHAnsi"/>
          <w:b/>
          <w:bCs/>
          <w:u w:val="single"/>
          <w:lang w:val="en-US"/>
        </w:rPr>
      </w:pPr>
      <w:r w:rsidRPr="008F2E51">
        <w:rPr>
          <w:rFonts w:cstheme="minorHAnsi"/>
          <w:b/>
          <w:bCs/>
          <w:u w:val="single"/>
          <w:lang w:val="en-US"/>
        </w:rPr>
        <w:t xml:space="preserve">Presentations </w:t>
      </w:r>
    </w:p>
    <w:p w:rsidR="00D35BA9" w:rsidRPr="008F2E51" w:rsidRDefault="00D35BA9" w:rsidP="00D35BA9">
      <w:pPr>
        <w:jc w:val="both"/>
        <w:rPr>
          <w:rFonts w:cstheme="minorHAnsi"/>
          <w:b/>
          <w:bCs/>
          <w:lang w:val="en-US"/>
        </w:rPr>
      </w:pPr>
    </w:p>
    <w:p w:rsidR="00D35BA9" w:rsidRDefault="00D35BA9" w:rsidP="00D35BA9">
      <w:pPr>
        <w:jc w:val="both"/>
        <w:rPr>
          <w:rFonts w:cstheme="minorHAnsi"/>
          <w:b/>
          <w:bCs/>
          <w:lang w:val="en-US"/>
        </w:rPr>
      </w:pPr>
      <w:r w:rsidRPr="00D35BA9">
        <w:rPr>
          <w:rFonts w:cstheme="minorHAnsi"/>
          <w:b/>
          <w:bCs/>
          <w:lang w:val="en-US"/>
        </w:rPr>
        <w:t xml:space="preserve">15.45 Milan </w:t>
      </w:r>
      <w:proofErr w:type="spellStart"/>
      <w:r w:rsidRPr="00D35BA9">
        <w:rPr>
          <w:rFonts w:cstheme="minorHAnsi"/>
          <w:b/>
          <w:bCs/>
          <w:lang w:val="en-US"/>
        </w:rPr>
        <w:t>Zvara</w:t>
      </w:r>
      <w:proofErr w:type="spellEnd"/>
      <w:r w:rsidRPr="00D35BA9">
        <w:rPr>
          <w:rFonts w:cstheme="minorHAnsi"/>
          <w:b/>
          <w:bCs/>
          <w:lang w:val="en-US"/>
        </w:rPr>
        <w:t xml:space="preserve"> </w:t>
      </w:r>
    </w:p>
    <w:p w:rsidR="00D35BA9" w:rsidRPr="00D35BA9" w:rsidRDefault="00D35BA9" w:rsidP="00D35BA9">
      <w:pPr>
        <w:jc w:val="both"/>
        <w:rPr>
          <w:rFonts w:eastAsia="Times New Roman" w:cstheme="minorHAnsi"/>
          <w:color w:val="232425"/>
          <w:lang w:eastAsia="en-GB"/>
        </w:rPr>
      </w:pPr>
      <w:r w:rsidRPr="00D35BA9">
        <w:rPr>
          <w:rFonts w:eastAsia="Times New Roman" w:cstheme="minorHAnsi"/>
          <w:color w:val="232425"/>
          <w:lang w:eastAsia="en-GB"/>
        </w:rPr>
        <w:t>Chairperson of the enforcement branch of the Kyoto Protocol Compliance Committee</w:t>
      </w:r>
    </w:p>
    <w:p w:rsidR="00B07CDA" w:rsidRDefault="00B07CDA" w:rsidP="00B07CDA">
      <w:pPr>
        <w:jc w:val="both"/>
        <w:rPr>
          <w:rFonts w:cstheme="minorHAnsi"/>
          <w:i/>
          <w:iCs/>
        </w:rPr>
      </w:pPr>
    </w:p>
    <w:p w:rsidR="00D35BA9" w:rsidRDefault="00D35BA9" w:rsidP="00B07CDA">
      <w:pPr>
        <w:jc w:val="both"/>
        <w:rPr>
          <w:rFonts w:cstheme="minorHAnsi"/>
          <w:i/>
          <w:iCs/>
          <w:lang w:val="en-US"/>
        </w:rPr>
      </w:pPr>
      <w:r>
        <w:rPr>
          <w:rFonts w:cstheme="minorHAnsi"/>
          <w:i/>
          <w:iCs/>
          <w:lang w:val="en-US"/>
        </w:rPr>
        <w:t xml:space="preserve">Presentation title: </w:t>
      </w:r>
      <w:r w:rsidRPr="00D35BA9">
        <w:rPr>
          <w:rFonts w:cstheme="minorHAnsi"/>
          <w:i/>
          <w:iCs/>
          <w:lang w:val="en-US"/>
        </w:rPr>
        <w:t>Role and mandate of the e</w:t>
      </w:r>
      <w:r>
        <w:rPr>
          <w:rFonts w:cstheme="minorHAnsi"/>
          <w:i/>
          <w:iCs/>
          <w:lang w:val="en-US"/>
        </w:rPr>
        <w:t xml:space="preserve">nforcement branch </w:t>
      </w:r>
    </w:p>
    <w:p w:rsidR="006D3F2E" w:rsidRDefault="006D3F2E" w:rsidP="006D3F2E">
      <w:pPr>
        <w:jc w:val="both"/>
        <w:rPr>
          <w:rFonts w:cstheme="minorHAnsi"/>
          <w:i/>
          <w:iCs/>
          <w:lang w:val="en-US"/>
        </w:rPr>
      </w:pPr>
    </w:p>
    <w:p w:rsidR="00D35BA9" w:rsidRDefault="006D3F2E" w:rsidP="006D3F2E">
      <w:pPr>
        <w:jc w:val="both"/>
        <w:rPr>
          <w:rFonts w:asciiTheme="majorHAnsi" w:hAnsiTheme="majorHAnsi" w:cstheme="majorHAnsi"/>
          <w:lang w:val="en-US"/>
        </w:rPr>
      </w:pPr>
      <w:r w:rsidRPr="006D3F2E">
        <w:rPr>
          <w:rFonts w:asciiTheme="majorHAnsi" w:hAnsiTheme="majorHAnsi" w:cstheme="majorHAnsi"/>
          <w:lang w:val="en-US"/>
        </w:rPr>
        <w:t>Description of the compliance mechanism of the Kyoto Protocol (KP)</w:t>
      </w:r>
      <w:r>
        <w:rPr>
          <w:rFonts w:asciiTheme="majorHAnsi" w:hAnsiTheme="majorHAnsi" w:cstheme="majorHAnsi"/>
          <w:lang w:val="en-US"/>
        </w:rPr>
        <w:t>:</w:t>
      </w:r>
    </w:p>
    <w:p w:rsidR="0037234A" w:rsidRPr="0037234A" w:rsidRDefault="0037234A" w:rsidP="0037234A">
      <w:pPr>
        <w:pStyle w:val="Paragrafoelenco"/>
        <w:numPr>
          <w:ilvl w:val="0"/>
          <w:numId w:val="12"/>
        </w:numPr>
        <w:jc w:val="both"/>
        <w:rPr>
          <w:rFonts w:asciiTheme="majorHAnsi" w:hAnsiTheme="majorHAnsi" w:cstheme="majorHAnsi"/>
          <w:lang w:val="en-US"/>
        </w:rPr>
      </w:pPr>
      <w:proofErr w:type="gramStart"/>
      <w:r>
        <w:rPr>
          <w:rFonts w:asciiTheme="majorHAnsi" w:hAnsiTheme="majorHAnsi" w:cstheme="majorHAnsi"/>
          <w:lang w:val="en-US"/>
        </w:rPr>
        <w:t>Independent body,</w:t>
      </w:r>
      <w:proofErr w:type="gramEnd"/>
      <w:r>
        <w:rPr>
          <w:rFonts w:asciiTheme="majorHAnsi" w:hAnsiTheme="majorHAnsi" w:cstheme="majorHAnsi"/>
          <w:lang w:val="en-US"/>
        </w:rPr>
        <w:t xml:space="preserve"> composed by legal experts from developed and developing countries.</w:t>
      </w:r>
    </w:p>
    <w:p w:rsidR="006D3F2E" w:rsidRPr="006D3F2E" w:rsidRDefault="006D3F2E" w:rsidP="006D3F2E">
      <w:pPr>
        <w:pStyle w:val="Paragrafoelenco"/>
        <w:numPr>
          <w:ilvl w:val="0"/>
          <w:numId w:val="12"/>
        </w:numPr>
        <w:jc w:val="both"/>
        <w:rPr>
          <w:rFonts w:asciiTheme="majorHAnsi" w:hAnsiTheme="majorHAnsi" w:cstheme="majorHAnsi"/>
          <w:lang w:val="en-US"/>
        </w:rPr>
      </w:pPr>
      <w:r w:rsidRPr="006D3F2E">
        <w:rPr>
          <w:rFonts w:asciiTheme="majorHAnsi" w:hAnsiTheme="majorHAnsi" w:cstheme="majorHAnsi"/>
          <w:lang w:val="en-US"/>
        </w:rPr>
        <w:t>Goal: facilitate, promote and enforce compliance with the commitments of the KP</w:t>
      </w:r>
      <w:r>
        <w:rPr>
          <w:rFonts w:asciiTheme="majorHAnsi" w:hAnsiTheme="majorHAnsi" w:cstheme="majorHAnsi"/>
          <w:lang w:val="en-US"/>
        </w:rPr>
        <w:t>.</w:t>
      </w:r>
    </w:p>
    <w:p w:rsidR="006D3F2E" w:rsidRPr="006D3F2E" w:rsidRDefault="006D3F2E" w:rsidP="006D3F2E">
      <w:pPr>
        <w:pStyle w:val="Paragrafoelenco"/>
        <w:numPr>
          <w:ilvl w:val="0"/>
          <w:numId w:val="12"/>
        </w:numPr>
        <w:jc w:val="both"/>
        <w:rPr>
          <w:rFonts w:asciiTheme="majorHAnsi" w:hAnsiTheme="majorHAnsi" w:cstheme="majorHAnsi"/>
          <w:lang w:val="en-US"/>
        </w:rPr>
      </w:pPr>
      <w:r w:rsidRPr="006D3F2E">
        <w:rPr>
          <w:rFonts w:asciiTheme="majorHAnsi" w:hAnsiTheme="majorHAnsi" w:cstheme="majorHAnsi"/>
          <w:lang w:val="en-US"/>
        </w:rPr>
        <w:t>Role of the enforcement branch: determine the compliance of parties and apply appropriate consequences for parties not meeting commitments</w:t>
      </w:r>
      <w:r>
        <w:rPr>
          <w:rFonts w:asciiTheme="majorHAnsi" w:hAnsiTheme="majorHAnsi" w:cstheme="majorHAnsi"/>
          <w:lang w:val="en-US"/>
        </w:rPr>
        <w:t>.</w:t>
      </w:r>
    </w:p>
    <w:p w:rsidR="006D3F2E" w:rsidRPr="006D3F2E" w:rsidRDefault="006D3F2E" w:rsidP="006D3F2E">
      <w:pPr>
        <w:pStyle w:val="Paragrafoelenco"/>
        <w:numPr>
          <w:ilvl w:val="0"/>
          <w:numId w:val="12"/>
        </w:numPr>
        <w:jc w:val="both"/>
        <w:rPr>
          <w:rFonts w:asciiTheme="majorHAnsi" w:hAnsiTheme="majorHAnsi" w:cstheme="majorHAnsi"/>
          <w:lang w:val="en-US"/>
        </w:rPr>
      </w:pPr>
      <w:r w:rsidRPr="006D3F2E">
        <w:rPr>
          <w:rFonts w:asciiTheme="majorHAnsi" w:hAnsiTheme="majorHAnsi" w:cstheme="majorHAnsi"/>
          <w:lang w:val="en-US"/>
        </w:rPr>
        <w:t>Mandate of the enforcement branch</w:t>
      </w:r>
      <w:r w:rsidR="00472ED9">
        <w:rPr>
          <w:rFonts w:asciiTheme="majorHAnsi" w:hAnsiTheme="majorHAnsi" w:cstheme="majorHAnsi"/>
          <w:lang w:val="en-US"/>
        </w:rPr>
        <w:t>.</w:t>
      </w:r>
    </w:p>
    <w:p w:rsidR="006D3F2E" w:rsidRPr="006D3F2E" w:rsidRDefault="006D3F2E" w:rsidP="00472ED9">
      <w:pPr>
        <w:pStyle w:val="Paragrafoelenco"/>
        <w:numPr>
          <w:ilvl w:val="1"/>
          <w:numId w:val="12"/>
        </w:numPr>
        <w:jc w:val="both"/>
        <w:rPr>
          <w:rFonts w:asciiTheme="majorHAnsi" w:hAnsiTheme="majorHAnsi" w:cstheme="majorHAnsi"/>
          <w:lang w:val="en-US"/>
        </w:rPr>
      </w:pPr>
      <w:r w:rsidRPr="006D3F2E">
        <w:rPr>
          <w:rFonts w:asciiTheme="majorHAnsi" w:hAnsiTheme="majorHAnsi" w:cstheme="majorHAnsi"/>
          <w:lang w:val="en-US"/>
        </w:rPr>
        <w:t>Compliance of Parties to be ensured respect with:</w:t>
      </w:r>
    </w:p>
    <w:p w:rsidR="006D3F2E" w:rsidRPr="006D3F2E" w:rsidRDefault="006D3F2E" w:rsidP="00472ED9">
      <w:pPr>
        <w:pStyle w:val="Paragrafoelenco"/>
        <w:numPr>
          <w:ilvl w:val="2"/>
          <w:numId w:val="12"/>
        </w:numPr>
        <w:jc w:val="both"/>
        <w:rPr>
          <w:rFonts w:asciiTheme="majorHAnsi" w:hAnsiTheme="majorHAnsi" w:cstheme="majorHAnsi"/>
          <w:lang w:val="en-US"/>
        </w:rPr>
      </w:pPr>
      <w:r w:rsidRPr="006D3F2E">
        <w:rPr>
          <w:rFonts w:asciiTheme="majorHAnsi" w:hAnsiTheme="majorHAnsi" w:cstheme="majorHAnsi"/>
          <w:lang w:val="en-US"/>
        </w:rPr>
        <w:t xml:space="preserve">Quantified emission limitation or reduction commitment </w:t>
      </w:r>
    </w:p>
    <w:p w:rsidR="006D3F2E" w:rsidRPr="006D3F2E" w:rsidRDefault="006D3F2E" w:rsidP="00472ED9">
      <w:pPr>
        <w:pStyle w:val="Paragrafoelenco"/>
        <w:numPr>
          <w:ilvl w:val="2"/>
          <w:numId w:val="12"/>
        </w:numPr>
        <w:jc w:val="both"/>
        <w:rPr>
          <w:rFonts w:asciiTheme="majorHAnsi" w:hAnsiTheme="majorHAnsi" w:cstheme="majorHAnsi"/>
          <w:lang w:val="en-US"/>
        </w:rPr>
      </w:pPr>
      <w:r w:rsidRPr="006D3F2E">
        <w:rPr>
          <w:rFonts w:asciiTheme="majorHAnsi" w:hAnsiTheme="majorHAnsi" w:cstheme="majorHAnsi"/>
          <w:lang w:val="en-US"/>
        </w:rPr>
        <w:t>Methodological and reporting requirements</w:t>
      </w:r>
    </w:p>
    <w:p w:rsidR="006D3F2E" w:rsidRDefault="006D3F2E" w:rsidP="00472ED9">
      <w:pPr>
        <w:pStyle w:val="Paragrafoelenco"/>
        <w:numPr>
          <w:ilvl w:val="2"/>
          <w:numId w:val="12"/>
        </w:numPr>
        <w:jc w:val="both"/>
        <w:rPr>
          <w:rFonts w:asciiTheme="majorHAnsi" w:hAnsiTheme="majorHAnsi" w:cstheme="majorHAnsi"/>
          <w:lang w:val="en-US"/>
        </w:rPr>
      </w:pPr>
      <w:r w:rsidRPr="006D3F2E">
        <w:rPr>
          <w:rFonts w:asciiTheme="majorHAnsi" w:hAnsiTheme="majorHAnsi" w:cstheme="majorHAnsi"/>
          <w:lang w:val="en-US"/>
        </w:rPr>
        <w:t>Eligibility requirements</w:t>
      </w:r>
    </w:p>
    <w:p w:rsidR="00472ED9" w:rsidRDefault="00472ED9" w:rsidP="00472ED9">
      <w:pPr>
        <w:pStyle w:val="Paragrafoelenco"/>
        <w:numPr>
          <w:ilvl w:val="1"/>
          <w:numId w:val="12"/>
        </w:numPr>
        <w:jc w:val="both"/>
        <w:rPr>
          <w:rFonts w:asciiTheme="majorHAnsi" w:hAnsiTheme="majorHAnsi" w:cstheme="majorHAnsi"/>
          <w:lang w:val="en-US"/>
        </w:rPr>
      </w:pPr>
      <w:r>
        <w:rPr>
          <w:rFonts w:asciiTheme="majorHAnsi" w:hAnsiTheme="majorHAnsi" w:cstheme="majorHAnsi"/>
          <w:lang w:val="en-US"/>
        </w:rPr>
        <w:t>Determining whether to apply a</w:t>
      </w:r>
      <w:r w:rsidRPr="00472ED9">
        <w:rPr>
          <w:rFonts w:asciiTheme="majorHAnsi" w:hAnsiTheme="majorHAnsi" w:cstheme="majorHAnsi"/>
          <w:lang w:val="en-US"/>
        </w:rPr>
        <w:t xml:space="preserve">djustments to inventories </w:t>
      </w:r>
      <w:r>
        <w:rPr>
          <w:rFonts w:asciiTheme="majorHAnsi" w:hAnsiTheme="majorHAnsi" w:cstheme="majorHAnsi"/>
          <w:lang w:val="en-US"/>
        </w:rPr>
        <w:t>or a</w:t>
      </w:r>
      <w:r w:rsidRPr="00472ED9">
        <w:rPr>
          <w:rFonts w:asciiTheme="majorHAnsi" w:hAnsiTheme="majorHAnsi" w:cstheme="majorHAnsi"/>
          <w:lang w:val="en-US"/>
        </w:rPr>
        <w:t xml:space="preserve"> correction to the compilation and accounting DB in case of disagreement between ERT and the Party involved</w:t>
      </w:r>
      <w:r>
        <w:rPr>
          <w:rFonts w:asciiTheme="majorHAnsi" w:hAnsiTheme="majorHAnsi" w:cstheme="majorHAnsi"/>
          <w:lang w:val="en-US"/>
        </w:rPr>
        <w:t>.</w:t>
      </w:r>
    </w:p>
    <w:p w:rsidR="000576D2" w:rsidRDefault="000576D2" w:rsidP="000576D2">
      <w:pPr>
        <w:pStyle w:val="Paragrafoelenco"/>
        <w:numPr>
          <w:ilvl w:val="0"/>
          <w:numId w:val="12"/>
        </w:numPr>
        <w:jc w:val="both"/>
        <w:rPr>
          <w:rFonts w:asciiTheme="majorHAnsi" w:hAnsiTheme="majorHAnsi" w:cstheme="majorHAnsi"/>
          <w:lang w:val="en-US"/>
        </w:rPr>
      </w:pPr>
      <w:r>
        <w:rPr>
          <w:rFonts w:asciiTheme="majorHAnsi" w:hAnsiTheme="majorHAnsi" w:cstheme="majorHAnsi"/>
          <w:lang w:val="en-US"/>
        </w:rPr>
        <w:t>Sharing of some of the course of action for the enforcement branch and some statistics.</w:t>
      </w:r>
    </w:p>
    <w:p w:rsidR="000576D2" w:rsidRDefault="000576D2" w:rsidP="000576D2">
      <w:pPr>
        <w:pStyle w:val="Paragrafoelenco"/>
        <w:numPr>
          <w:ilvl w:val="0"/>
          <w:numId w:val="12"/>
        </w:numPr>
        <w:jc w:val="both"/>
        <w:rPr>
          <w:rFonts w:asciiTheme="majorHAnsi" w:hAnsiTheme="majorHAnsi" w:cstheme="majorHAnsi"/>
          <w:lang w:val="en-US"/>
        </w:rPr>
      </w:pPr>
      <w:r>
        <w:rPr>
          <w:rFonts w:asciiTheme="majorHAnsi" w:hAnsiTheme="majorHAnsi" w:cstheme="majorHAnsi"/>
          <w:lang w:val="en-US"/>
        </w:rPr>
        <w:t>Sharing the lesson earnt in the work of the enforcement branch.</w:t>
      </w:r>
    </w:p>
    <w:p w:rsidR="000576D2" w:rsidRDefault="000576D2" w:rsidP="000576D2">
      <w:pPr>
        <w:pStyle w:val="Paragrafoelenco"/>
        <w:numPr>
          <w:ilvl w:val="0"/>
          <w:numId w:val="12"/>
        </w:numPr>
        <w:jc w:val="both"/>
        <w:rPr>
          <w:rFonts w:asciiTheme="majorHAnsi" w:hAnsiTheme="majorHAnsi" w:cstheme="majorHAnsi"/>
          <w:lang w:val="en-US"/>
        </w:rPr>
      </w:pPr>
      <w:r>
        <w:rPr>
          <w:rFonts w:asciiTheme="majorHAnsi" w:hAnsiTheme="majorHAnsi" w:cstheme="majorHAnsi"/>
          <w:lang w:val="en-US"/>
        </w:rPr>
        <w:t>Future developments:</w:t>
      </w:r>
    </w:p>
    <w:p w:rsidR="000576D2" w:rsidRDefault="005D2692" w:rsidP="000576D2">
      <w:pPr>
        <w:pStyle w:val="Paragrafoelenco"/>
        <w:numPr>
          <w:ilvl w:val="1"/>
          <w:numId w:val="12"/>
        </w:numPr>
        <w:jc w:val="both"/>
        <w:rPr>
          <w:rFonts w:asciiTheme="majorHAnsi" w:hAnsiTheme="majorHAnsi" w:cstheme="majorHAnsi"/>
          <w:lang w:val="en-US"/>
        </w:rPr>
      </w:pPr>
      <w:r>
        <w:rPr>
          <w:rFonts w:asciiTheme="majorHAnsi" w:hAnsiTheme="majorHAnsi" w:cstheme="majorHAnsi"/>
          <w:lang w:val="en-US"/>
        </w:rPr>
        <w:t>Entry into force of the Doha Amendment</w:t>
      </w:r>
    </w:p>
    <w:p w:rsidR="005D2692" w:rsidRPr="00472ED9" w:rsidRDefault="005D2692" w:rsidP="000576D2">
      <w:pPr>
        <w:pStyle w:val="Paragrafoelenco"/>
        <w:numPr>
          <w:ilvl w:val="1"/>
          <w:numId w:val="12"/>
        </w:numPr>
        <w:jc w:val="both"/>
        <w:rPr>
          <w:rFonts w:asciiTheme="majorHAnsi" w:hAnsiTheme="majorHAnsi" w:cstheme="majorHAnsi"/>
          <w:lang w:val="en-US"/>
        </w:rPr>
      </w:pPr>
      <w:r>
        <w:rPr>
          <w:rFonts w:asciiTheme="majorHAnsi" w:hAnsiTheme="majorHAnsi" w:cstheme="majorHAnsi"/>
          <w:lang w:val="en-US"/>
        </w:rPr>
        <w:t>Second commitment period starting</w:t>
      </w:r>
    </w:p>
    <w:p w:rsidR="006D3F2E" w:rsidRDefault="006D3F2E" w:rsidP="006D3F2E">
      <w:pPr>
        <w:jc w:val="both"/>
        <w:rPr>
          <w:rFonts w:asciiTheme="majorHAnsi" w:hAnsiTheme="majorHAnsi" w:cstheme="majorHAnsi"/>
          <w:lang w:val="en-US"/>
        </w:rPr>
      </w:pPr>
    </w:p>
    <w:p w:rsidR="00865263" w:rsidRDefault="00865263" w:rsidP="006D3F2E">
      <w:pPr>
        <w:jc w:val="both"/>
        <w:rPr>
          <w:rFonts w:cstheme="minorHAnsi"/>
          <w:b/>
          <w:bCs/>
          <w:lang w:val="en-US"/>
        </w:rPr>
      </w:pPr>
      <w:r w:rsidRPr="00865263">
        <w:rPr>
          <w:rFonts w:cstheme="minorHAnsi"/>
          <w:b/>
          <w:bCs/>
          <w:lang w:val="en-US"/>
        </w:rPr>
        <w:t xml:space="preserve">16.00 </w:t>
      </w:r>
      <w:proofErr w:type="spellStart"/>
      <w:r w:rsidRPr="00865263">
        <w:rPr>
          <w:rFonts w:cstheme="minorHAnsi"/>
          <w:b/>
          <w:bCs/>
          <w:lang w:val="en-US"/>
        </w:rPr>
        <w:t>Kunihiko</w:t>
      </w:r>
      <w:proofErr w:type="spellEnd"/>
      <w:r w:rsidRPr="00865263">
        <w:rPr>
          <w:rFonts w:cstheme="minorHAnsi"/>
          <w:b/>
          <w:bCs/>
          <w:lang w:val="en-US"/>
        </w:rPr>
        <w:t xml:space="preserve"> Shimada </w:t>
      </w:r>
    </w:p>
    <w:p w:rsidR="006D3F2E" w:rsidRPr="00D35BA9" w:rsidRDefault="00865263" w:rsidP="0019594B">
      <w:pPr>
        <w:autoSpaceDE w:val="0"/>
        <w:autoSpaceDN w:val="0"/>
        <w:adjustRightInd w:val="0"/>
        <w:rPr>
          <w:rFonts w:eastAsia="Times New Roman" w:cstheme="minorHAnsi"/>
          <w:color w:val="232425"/>
          <w:lang w:eastAsia="en-GB"/>
        </w:rPr>
      </w:pPr>
      <w:r w:rsidRPr="00865263">
        <w:rPr>
          <w:rFonts w:eastAsia="Times New Roman" w:cstheme="minorHAnsi"/>
          <w:color w:val="232425"/>
          <w:lang w:eastAsia="en-GB"/>
        </w:rPr>
        <w:t>Vic</w:t>
      </w:r>
      <w:r w:rsidRPr="0019594B">
        <w:rPr>
          <w:rFonts w:eastAsia="Times New Roman" w:cstheme="minorHAnsi"/>
          <w:color w:val="232425"/>
          <w:lang w:eastAsia="en-GB"/>
        </w:rPr>
        <w:t xml:space="preserve">e-Chair of the facilitative branch of the </w:t>
      </w:r>
      <w:r w:rsidR="006D3F2E" w:rsidRPr="00D35BA9">
        <w:rPr>
          <w:rFonts w:eastAsia="Times New Roman" w:cstheme="minorHAnsi"/>
          <w:color w:val="232425"/>
          <w:lang w:eastAsia="en-GB"/>
        </w:rPr>
        <w:t>Kyoto Protocol Compliance Committee</w:t>
      </w:r>
    </w:p>
    <w:p w:rsidR="006D3F2E" w:rsidRDefault="006D3F2E" w:rsidP="006D3F2E">
      <w:pPr>
        <w:jc w:val="both"/>
        <w:rPr>
          <w:rFonts w:cstheme="minorHAnsi"/>
          <w:i/>
          <w:iCs/>
        </w:rPr>
      </w:pPr>
    </w:p>
    <w:p w:rsidR="006D3F2E" w:rsidRDefault="006D3F2E" w:rsidP="006D3F2E">
      <w:pPr>
        <w:jc w:val="both"/>
        <w:rPr>
          <w:rFonts w:cstheme="minorHAnsi"/>
          <w:i/>
          <w:iCs/>
          <w:lang w:val="en-US"/>
        </w:rPr>
      </w:pPr>
      <w:r>
        <w:rPr>
          <w:rFonts w:cstheme="minorHAnsi"/>
          <w:i/>
          <w:iCs/>
          <w:lang w:val="en-US"/>
        </w:rPr>
        <w:t xml:space="preserve">Presentation title: </w:t>
      </w:r>
      <w:r w:rsidRPr="00D35BA9">
        <w:rPr>
          <w:rFonts w:cstheme="minorHAnsi"/>
          <w:i/>
          <w:iCs/>
          <w:lang w:val="en-US"/>
        </w:rPr>
        <w:t xml:space="preserve">Role and mandate of the </w:t>
      </w:r>
      <w:r w:rsidR="00865263">
        <w:rPr>
          <w:rFonts w:cstheme="minorHAnsi"/>
          <w:i/>
          <w:iCs/>
          <w:lang w:val="en-US"/>
        </w:rPr>
        <w:t>facilitative</w:t>
      </w:r>
      <w:r>
        <w:rPr>
          <w:rFonts w:cstheme="minorHAnsi"/>
          <w:i/>
          <w:iCs/>
          <w:lang w:val="en-US"/>
        </w:rPr>
        <w:t xml:space="preserve"> branch </w:t>
      </w:r>
    </w:p>
    <w:p w:rsidR="006D3F2E" w:rsidRDefault="006D3F2E" w:rsidP="006D3F2E">
      <w:pPr>
        <w:jc w:val="both"/>
        <w:rPr>
          <w:rFonts w:cstheme="minorHAnsi"/>
          <w:i/>
          <w:iCs/>
          <w:lang w:val="en-US"/>
        </w:rPr>
      </w:pPr>
    </w:p>
    <w:p w:rsidR="006D3F2E" w:rsidRDefault="006D3F2E" w:rsidP="006D3F2E">
      <w:pPr>
        <w:jc w:val="both"/>
        <w:rPr>
          <w:rFonts w:asciiTheme="majorHAnsi" w:hAnsiTheme="majorHAnsi" w:cstheme="majorHAnsi"/>
          <w:lang w:val="en-US"/>
        </w:rPr>
      </w:pPr>
      <w:r w:rsidRPr="006D3F2E">
        <w:rPr>
          <w:rFonts w:asciiTheme="majorHAnsi" w:hAnsiTheme="majorHAnsi" w:cstheme="majorHAnsi"/>
          <w:lang w:val="en-US"/>
        </w:rPr>
        <w:t xml:space="preserve">Description of the </w:t>
      </w:r>
      <w:r w:rsidR="00865263">
        <w:rPr>
          <w:rFonts w:asciiTheme="majorHAnsi" w:hAnsiTheme="majorHAnsi" w:cstheme="majorHAnsi"/>
          <w:lang w:val="en-US"/>
        </w:rPr>
        <w:t>facilit</w:t>
      </w:r>
      <w:r w:rsidR="000B1989">
        <w:rPr>
          <w:rFonts w:asciiTheme="majorHAnsi" w:hAnsiTheme="majorHAnsi" w:cstheme="majorHAnsi"/>
          <w:lang w:val="en-US"/>
        </w:rPr>
        <w:t>y branch</w:t>
      </w:r>
      <w:r w:rsidRPr="006D3F2E">
        <w:rPr>
          <w:rFonts w:asciiTheme="majorHAnsi" w:hAnsiTheme="majorHAnsi" w:cstheme="majorHAnsi"/>
          <w:lang w:val="en-US"/>
        </w:rPr>
        <w:t xml:space="preserve"> of the Kyoto Protocol (KP)</w:t>
      </w:r>
    </w:p>
    <w:p w:rsidR="000B1989" w:rsidRDefault="000B1989" w:rsidP="006D3F2E">
      <w:pPr>
        <w:jc w:val="both"/>
        <w:rPr>
          <w:rFonts w:asciiTheme="majorHAnsi" w:hAnsiTheme="majorHAnsi" w:cstheme="majorHAnsi"/>
          <w:lang w:val="en-US"/>
        </w:rPr>
      </w:pPr>
    </w:p>
    <w:p w:rsidR="000B1989" w:rsidRDefault="000B1989" w:rsidP="000B1989">
      <w:pPr>
        <w:pStyle w:val="Paragrafoelenco"/>
        <w:numPr>
          <w:ilvl w:val="0"/>
          <w:numId w:val="15"/>
        </w:numPr>
        <w:jc w:val="both"/>
        <w:rPr>
          <w:rFonts w:asciiTheme="majorHAnsi" w:hAnsiTheme="majorHAnsi" w:cstheme="majorHAnsi"/>
          <w:lang w:val="en-US"/>
        </w:rPr>
      </w:pPr>
      <w:r>
        <w:rPr>
          <w:rFonts w:asciiTheme="majorHAnsi" w:hAnsiTheme="majorHAnsi" w:cstheme="majorHAnsi"/>
          <w:lang w:val="en-US"/>
        </w:rPr>
        <w:t>“</w:t>
      </w:r>
      <w:proofErr w:type="spellStart"/>
      <w:r>
        <w:rPr>
          <w:rFonts w:asciiTheme="majorHAnsi" w:hAnsiTheme="majorHAnsi" w:cstheme="majorHAnsi"/>
          <w:lang w:val="en-US"/>
        </w:rPr>
        <w:t>Kindler</w:t>
      </w:r>
      <w:proofErr w:type="spellEnd"/>
      <w:r>
        <w:rPr>
          <w:rFonts w:asciiTheme="majorHAnsi" w:hAnsiTheme="majorHAnsi" w:cstheme="majorHAnsi"/>
          <w:lang w:val="en-US"/>
        </w:rPr>
        <w:t xml:space="preserve"> and gentler” branch compared to the other</w:t>
      </w:r>
      <w:r w:rsidR="0071613B">
        <w:rPr>
          <w:rFonts w:asciiTheme="majorHAnsi" w:hAnsiTheme="majorHAnsi" w:cstheme="majorHAnsi"/>
          <w:lang w:val="en-US"/>
        </w:rPr>
        <w:t>.</w:t>
      </w:r>
    </w:p>
    <w:p w:rsidR="000B1989" w:rsidRDefault="000B1989" w:rsidP="000B1989">
      <w:pPr>
        <w:pStyle w:val="Paragrafoelenco"/>
        <w:numPr>
          <w:ilvl w:val="0"/>
          <w:numId w:val="15"/>
        </w:numPr>
        <w:jc w:val="both"/>
        <w:rPr>
          <w:rFonts w:asciiTheme="majorHAnsi" w:hAnsiTheme="majorHAnsi" w:cstheme="majorHAnsi"/>
          <w:lang w:val="en-US"/>
        </w:rPr>
      </w:pPr>
      <w:r w:rsidRPr="000B1989">
        <w:rPr>
          <w:rFonts w:asciiTheme="majorHAnsi" w:hAnsiTheme="majorHAnsi" w:cstheme="majorHAnsi"/>
          <w:lang w:val="en-US"/>
        </w:rPr>
        <w:t xml:space="preserve">Design to provide advice and facilitation to </w:t>
      </w:r>
      <w:r>
        <w:rPr>
          <w:rFonts w:asciiTheme="majorHAnsi" w:hAnsiTheme="majorHAnsi" w:cstheme="majorHAnsi"/>
          <w:lang w:val="en-US"/>
        </w:rPr>
        <w:t>Pa</w:t>
      </w:r>
      <w:r w:rsidRPr="000B1989">
        <w:rPr>
          <w:rFonts w:asciiTheme="majorHAnsi" w:hAnsiTheme="majorHAnsi" w:cstheme="majorHAnsi"/>
          <w:lang w:val="en-US"/>
        </w:rPr>
        <w:t xml:space="preserve">rties </w:t>
      </w:r>
      <w:r>
        <w:rPr>
          <w:rFonts w:asciiTheme="majorHAnsi" w:hAnsiTheme="majorHAnsi" w:cstheme="majorHAnsi"/>
          <w:lang w:val="en-US"/>
        </w:rPr>
        <w:t>and to promote compliance by Parties with their Kyoto commitment</w:t>
      </w:r>
      <w:r w:rsidR="001C437A">
        <w:rPr>
          <w:rFonts w:asciiTheme="majorHAnsi" w:hAnsiTheme="majorHAnsi" w:cstheme="majorHAnsi"/>
          <w:lang w:val="en-US"/>
        </w:rPr>
        <w:t>s</w:t>
      </w:r>
      <w:r>
        <w:rPr>
          <w:rFonts w:asciiTheme="majorHAnsi" w:hAnsiTheme="majorHAnsi" w:cstheme="majorHAnsi"/>
          <w:lang w:val="en-US"/>
        </w:rPr>
        <w:t>, to a</w:t>
      </w:r>
      <w:r w:rsidRPr="000B1989">
        <w:rPr>
          <w:rFonts w:asciiTheme="majorHAnsi" w:hAnsiTheme="majorHAnsi" w:cstheme="majorHAnsi"/>
          <w:lang w:val="en-US"/>
        </w:rPr>
        <w:t>d</w:t>
      </w:r>
      <w:r>
        <w:rPr>
          <w:rFonts w:asciiTheme="majorHAnsi" w:hAnsiTheme="majorHAnsi" w:cstheme="majorHAnsi"/>
          <w:lang w:val="en-US"/>
        </w:rPr>
        <w:t>d</w:t>
      </w:r>
      <w:r w:rsidRPr="000B1989">
        <w:rPr>
          <w:rFonts w:asciiTheme="majorHAnsi" w:hAnsiTheme="majorHAnsi" w:cstheme="majorHAnsi"/>
          <w:lang w:val="en-US"/>
        </w:rPr>
        <w:t>ress questions of implementation</w:t>
      </w:r>
      <w:r w:rsidR="0071613B">
        <w:rPr>
          <w:rFonts w:asciiTheme="majorHAnsi" w:hAnsiTheme="majorHAnsi" w:cstheme="majorHAnsi"/>
          <w:lang w:val="en-US"/>
        </w:rPr>
        <w:t>.</w:t>
      </w:r>
    </w:p>
    <w:p w:rsidR="001C437A" w:rsidRDefault="001C437A" w:rsidP="000F5DC4">
      <w:pPr>
        <w:pStyle w:val="Paragrafoelenco"/>
        <w:numPr>
          <w:ilvl w:val="0"/>
          <w:numId w:val="15"/>
        </w:numPr>
        <w:jc w:val="both"/>
        <w:rPr>
          <w:rFonts w:asciiTheme="majorHAnsi" w:hAnsiTheme="majorHAnsi" w:cstheme="majorHAnsi"/>
          <w:lang w:val="en-US"/>
        </w:rPr>
      </w:pPr>
      <w:r w:rsidRPr="001C437A">
        <w:rPr>
          <w:rFonts w:asciiTheme="majorHAnsi" w:hAnsiTheme="majorHAnsi" w:cstheme="majorHAnsi"/>
          <w:lang w:val="en-US"/>
        </w:rPr>
        <w:t xml:space="preserve">Early </w:t>
      </w:r>
      <w:r w:rsidR="0071613B">
        <w:rPr>
          <w:rFonts w:asciiTheme="majorHAnsi" w:hAnsiTheme="majorHAnsi" w:cstheme="majorHAnsi"/>
          <w:lang w:val="en-US"/>
        </w:rPr>
        <w:t>w</w:t>
      </w:r>
      <w:r w:rsidRPr="001C437A">
        <w:rPr>
          <w:rFonts w:asciiTheme="majorHAnsi" w:hAnsiTheme="majorHAnsi" w:cstheme="majorHAnsi"/>
          <w:lang w:val="en-US"/>
        </w:rPr>
        <w:t>arning of potential non-compliance with emissions targets</w:t>
      </w:r>
      <w:r w:rsidR="0071613B">
        <w:rPr>
          <w:rFonts w:asciiTheme="majorHAnsi" w:hAnsiTheme="majorHAnsi" w:cstheme="majorHAnsi"/>
          <w:lang w:val="en-US"/>
        </w:rPr>
        <w:t>.</w:t>
      </w:r>
      <w:r w:rsidRPr="001C437A">
        <w:rPr>
          <w:rFonts w:asciiTheme="majorHAnsi" w:hAnsiTheme="majorHAnsi" w:cstheme="majorHAnsi"/>
          <w:lang w:val="en-US"/>
        </w:rPr>
        <w:t xml:space="preserve">  </w:t>
      </w:r>
    </w:p>
    <w:p w:rsidR="000B1989" w:rsidRDefault="001C437A" w:rsidP="000F5DC4">
      <w:pPr>
        <w:pStyle w:val="Paragrafoelenco"/>
        <w:numPr>
          <w:ilvl w:val="0"/>
          <w:numId w:val="15"/>
        </w:numPr>
        <w:jc w:val="both"/>
        <w:rPr>
          <w:rFonts w:asciiTheme="majorHAnsi" w:hAnsiTheme="majorHAnsi" w:cstheme="majorHAnsi"/>
          <w:lang w:val="en-US"/>
        </w:rPr>
      </w:pPr>
      <w:r w:rsidRPr="001C437A">
        <w:rPr>
          <w:rFonts w:asciiTheme="majorHAnsi" w:hAnsiTheme="majorHAnsi" w:cstheme="majorHAnsi"/>
          <w:lang w:val="en-US"/>
        </w:rPr>
        <w:t>Analys</w:t>
      </w:r>
      <w:r>
        <w:rPr>
          <w:rFonts w:asciiTheme="majorHAnsi" w:hAnsiTheme="majorHAnsi" w:cstheme="majorHAnsi"/>
          <w:lang w:val="en-US"/>
        </w:rPr>
        <w:t>i</w:t>
      </w:r>
      <w:r w:rsidRPr="001C437A">
        <w:rPr>
          <w:rFonts w:asciiTheme="majorHAnsi" w:hAnsiTheme="majorHAnsi" w:cstheme="majorHAnsi"/>
          <w:lang w:val="en-US"/>
        </w:rPr>
        <w:t>s</w:t>
      </w:r>
      <w:r w:rsidR="000B1989" w:rsidRPr="001C437A">
        <w:rPr>
          <w:rFonts w:asciiTheme="majorHAnsi" w:hAnsiTheme="majorHAnsi" w:cstheme="majorHAnsi"/>
          <w:lang w:val="en-US"/>
        </w:rPr>
        <w:t xml:space="preserve"> </w:t>
      </w:r>
      <w:r>
        <w:rPr>
          <w:rFonts w:asciiTheme="majorHAnsi" w:hAnsiTheme="majorHAnsi" w:cstheme="majorHAnsi"/>
          <w:lang w:val="en-US"/>
        </w:rPr>
        <w:t xml:space="preserve">the </w:t>
      </w:r>
      <w:r w:rsidR="0071613B">
        <w:rPr>
          <w:rFonts w:asciiTheme="majorHAnsi" w:hAnsiTheme="majorHAnsi" w:cstheme="majorHAnsi"/>
          <w:lang w:val="en-US"/>
        </w:rPr>
        <w:t xml:space="preserve">review </w:t>
      </w:r>
      <w:r>
        <w:rPr>
          <w:rFonts w:asciiTheme="majorHAnsi" w:hAnsiTheme="majorHAnsi" w:cstheme="majorHAnsi"/>
          <w:lang w:val="en-US"/>
        </w:rPr>
        <w:t>report</w:t>
      </w:r>
      <w:r w:rsidR="0071613B">
        <w:rPr>
          <w:rFonts w:asciiTheme="majorHAnsi" w:hAnsiTheme="majorHAnsi" w:cstheme="majorHAnsi"/>
          <w:lang w:val="en-US"/>
        </w:rPr>
        <w:t>s</w:t>
      </w:r>
      <w:r>
        <w:rPr>
          <w:rFonts w:asciiTheme="majorHAnsi" w:hAnsiTheme="majorHAnsi" w:cstheme="majorHAnsi"/>
          <w:lang w:val="en-US"/>
        </w:rPr>
        <w:t xml:space="preserve"> published in </w:t>
      </w:r>
      <w:r w:rsidR="0071613B">
        <w:rPr>
          <w:rFonts w:asciiTheme="majorHAnsi" w:hAnsiTheme="majorHAnsi" w:cstheme="majorHAnsi"/>
          <w:lang w:val="en-US"/>
        </w:rPr>
        <w:t>2019-</w:t>
      </w:r>
      <w:r>
        <w:rPr>
          <w:rFonts w:asciiTheme="majorHAnsi" w:hAnsiTheme="majorHAnsi" w:cstheme="majorHAnsi"/>
          <w:lang w:val="en-US"/>
        </w:rPr>
        <w:t>2020 (specifically ARR reports</w:t>
      </w:r>
      <w:r w:rsidR="0071613B">
        <w:rPr>
          <w:rFonts w:asciiTheme="majorHAnsi" w:hAnsiTheme="majorHAnsi" w:cstheme="majorHAnsi"/>
          <w:lang w:val="en-US"/>
        </w:rPr>
        <w:t>)</w:t>
      </w:r>
    </w:p>
    <w:p w:rsidR="0071613B" w:rsidRPr="0071613B" w:rsidRDefault="0071613B" w:rsidP="0071613B">
      <w:pPr>
        <w:pStyle w:val="Titolo1"/>
        <w:numPr>
          <w:ilvl w:val="0"/>
          <w:numId w:val="15"/>
        </w:numPr>
        <w:spacing w:before="0"/>
        <w:rPr>
          <w:rFonts w:eastAsiaTheme="minorHAnsi" w:cstheme="majorHAnsi"/>
          <w:color w:val="auto"/>
          <w:sz w:val="24"/>
          <w:szCs w:val="24"/>
          <w:lang w:val="en-US"/>
        </w:rPr>
      </w:pPr>
      <w:r>
        <w:rPr>
          <w:rFonts w:eastAsiaTheme="minorHAnsi" w:cstheme="majorHAnsi"/>
          <w:color w:val="auto"/>
          <w:sz w:val="24"/>
          <w:szCs w:val="24"/>
          <w:lang w:val="en-US"/>
        </w:rPr>
        <w:t>Development of a g</w:t>
      </w:r>
      <w:r w:rsidRPr="0071613B">
        <w:rPr>
          <w:rFonts w:eastAsiaTheme="minorHAnsi" w:cstheme="majorHAnsi"/>
          <w:color w:val="auto"/>
          <w:sz w:val="24"/>
          <w:szCs w:val="24"/>
          <w:lang w:val="en-US"/>
        </w:rPr>
        <w:t>eneral analysis and review guiding tool</w:t>
      </w:r>
      <w:r>
        <w:rPr>
          <w:rFonts w:eastAsiaTheme="minorHAnsi" w:cstheme="majorHAnsi"/>
          <w:color w:val="auto"/>
          <w:sz w:val="24"/>
          <w:szCs w:val="24"/>
          <w:lang w:val="en-US"/>
        </w:rPr>
        <w:t>, with the following structure:</w:t>
      </w:r>
      <w:r w:rsidRPr="0071613B">
        <w:rPr>
          <w:rFonts w:eastAsiaTheme="minorHAnsi" w:cstheme="majorHAnsi"/>
          <w:color w:val="auto"/>
          <w:sz w:val="24"/>
          <w:szCs w:val="24"/>
          <w:lang w:val="en-US"/>
        </w:rPr>
        <w:t xml:space="preserve"> </w:t>
      </w:r>
    </w:p>
    <w:p w:rsidR="001C437A" w:rsidRDefault="001C437A" w:rsidP="001C437A">
      <w:pPr>
        <w:pStyle w:val="Paragrafoelenco"/>
        <w:numPr>
          <w:ilvl w:val="1"/>
          <w:numId w:val="15"/>
        </w:numPr>
        <w:jc w:val="both"/>
        <w:rPr>
          <w:rFonts w:asciiTheme="majorHAnsi" w:hAnsiTheme="majorHAnsi" w:cstheme="majorHAnsi"/>
          <w:lang w:val="en-US"/>
        </w:rPr>
      </w:pPr>
      <w:r>
        <w:rPr>
          <w:rFonts w:asciiTheme="majorHAnsi" w:hAnsiTheme="majorHAnsi" w:cstheme="majorHAnsi"/>
          <w:lang w:val="en-US"/>
        </w:rPr>
        <w:t>List of potential areas</w:t>
      </w:r>
    </w:p>
    <w:p w:rsidR="001C437A" w:rsidRDefault="001C437A" w:rsidP="001C437A">
      <w:pPr>
        <w:pStyle w:val="Paragrafoelenco"/>
        <w:numPr>
          <w:ilvl w:val="1"/>
          <w:numId w:val="15"/>
        </w:numPr>
        <w:jc w:val="both"/>
        <w:rPr>
          <w:rFonts w:asciiTheme="majorHAnsi" w:hAnsiTheme="majorHAnsi" w:cstheme="majorHAnsi"/>
          <w:lang w:val="en-US"/>
        </w:rPr>
      </w:pPr>
      <w:r>
        <w:rPr>
          <w:rFonts w:asciiTheme="majorHAnsi" w:hAnsiTheme="majorHAnsi" w:cstheme="majorHAnsi"/>
          <w:lang w:val="en-US"/>
        </w:rPr>
        <w:t>Identification of the character of the potential area (persistent/ significant/ systemic)</w:t>
      </w:r>
    </w:p>
    <w:p w:rsidR="00865263" w:rsidRPr="00F3152A" w:rsidRDefault="001C437A" w:rsidP="00F3152A">
      <w:pPr>
        <w:pStyle w:val="Paragrafoelenco"/>
        <w:numPr>
          <w:ilvl w:val="1"/>
          <w:numId w:val="15"/>
        </w:numPr>
        <w:jc w:val="both"/>
        <w:rPr>
          <w:rFonts w:asciiTheme="majorHAnsi" w:hAnsiTheme="majorHAnsi" w:cstheme="majorHAnsi"/>
          <w:lang w:val="en-US"/>
        </w:rPr>
      </w:pPr>
      <w:r>
        <w:rPr>
          <w:rFonts w:asciiTheme="majorHAnsi" w:hAnsiTheme="majorHAnsi" w:cstheme="majorHAnsi"/>
          <w:lang w:val="en-US"/>
        </w:rPr>
        <w:t xml:space="preserve">Identification of potential actions to be taken </w:t>
      </w:r>
    </w:p>
    <w:p w:rsidR="00F3152A" w:rsidRDefault="00F3152A" w:rsidP="006D3F2E">
      <w:pPr>
        <w:jc w:val="both"/>
        <w:rPr>
          <w:rFonts w:asciiTheme="majorHAnsi" w:hAnsiTheme="majorHAnsi" w:cstheme="majorHAnsi"/>
          <w:lang w:val="en-US"/>
        </w:rPr>
      </w:pPr>
    </w:p>
    <w:p w:rsidR="00865263" w:rsidRDefault="00865263" w:rsidP="0019594B">
      <w:pPr>
        <w:jc w:val="both"/>
        <w:rPr>
          <w:rFonts w:asciiTheme="majorHAnsi" w:hAnsiTheme="majorHAnsi" w:cstheme="majorHAnsi"/>
          <w:lang w:val="en-US"/>
        </w:rPr>
      </w:pPr>
    </w:p>
    <w:p w:rsidR="0037234A" w:rsidRDefault="00865263" w:rsidP="0019594B">
      <w:pPr>
        <w:autoSpaceDE w:val="0"/>
        <w:autoSpaceDN w:val="0"/>
        <w:adjustRightInd w:val="0"/>
        <w:jc w:val="both"/>
        <w:rPr>
          <w:rFonts w:cstheme="minorHAnsi"/>
          <w:b/>
          <w:bCs/>
          <w:lang w:val="en-US"/>
        </w:rPr>
      </w:pPr>
      <w:r w:rsidRPr="0037234A">
        <w:rPr>
          <w:rFonts w:cstheme="minorHAnsi"/>
          <w:b/>
          <w:bCs/>
          <w:lang w:val="en-US"/>
        </w:rPr>
        <w:t xml:space="preserve">16.10 Juliette Kohler </w:t>
      </w:r>
    </w:p>
    <w:p w:rsidR="00865263" w:rsidRPr="0019594B" w:rsidRDefault="0019594B" w:rsidP="0019594B">
      <w:pPr>
        <w:autoSpaceDE w:val="0"/>
        <w:autoSpaceDN w:val="0"/>
        <w:adjustRightInd w:val="0"/>
        <w:jc w:val="both"/>
        <w:rPr>
          <w:rFonts w:eastAsia="Times New Roman" w:cstheme="minorHAnsi"/>
          <w:color w:val="232425"/>
          <w:lang w:eastAsia="en-GB"/>
        </w:rPr>
      </w:pPr>
      <w:r w:rsidRPr="0019594B">
        <w:rPr>
          <w:rFonts w:eastAsia="Times New Roman" w:cstheme="minorHAnsi"/>
          <w:color w:val="232425"/>
          <w:lang w:eastAsia="en-GB"/>
        </w:rPr>
        <w:t>In behalf of Florisvindo</w:t>
      </w:r>
      <w:r w:rsidR="00557D0F" w:rsidRPr="00557D0F">
        <w:rPr>
          <w:rFonts w:eastAsia="Times New Roman" w:cstheme="minorHAnsi"/>
          <w:color w:val="232425"/>
          <w:lang w:val="en-US" w:eastAsia="en-GB"/>
        </w:rPr>
        <w:t xml:space="preserve"> </w:t>
      </w:r>
      <w:r w:rsidRPr="0019594B">
        <w:rPr>
          <w:rFonts w:eastAsia="Times New Roman" w:cstheme="minorHAnsi"/>
          <w:color w:val="232425"/>
          <w:lang w:eastAsia="en-GB"/>
        </w:rPr>
        <w:t xml:space="preserve">Furtado, chair of the </w:t>
      </w:r>
      <w:r w:rsidR="00865263" w:rsidRPr="0037234A">
        <w:rPr>
          <w:rFonts w:eastAsia="Times New Roman" w:cstheme="minorHAnsi"/>
          <w:color w:val="232425"/>
          <w:lang w:eastAsia="en-GB"/>
        </w:rPr>
        <w:t>Basel Convention Implementation and</w:t>
      </w:r>
      <w:r w:rsidRPr="0019594B">
        <w:rPr>
          <w:rFonts w:eastAsia="Times New Roman" w:cstheme="minorHAnsi"/>
          <w:color w:val="232425"/>
          <w:lang w:val="en-US" w:eastAsia="en-GB"/>
        </w:rPr>
        <w:t xml:space="preserve"> </w:t>
      </w:r>
      <w:r w:rsidR="00865263" w:rsidRPr="0037234A">
        <w:rPr>
          <w:rFonts w:eastAsia="Times New Roman" w:cstheme="minorHAnsi"/>
          <w:color w:val="232425"/>
          <w:lang w:eastAsia="en-GB"/>
        </w:rPr>
        <w:t>Compliance</w:t>
      </w:r>
      <w:r w:rsidR="0037234A" w:rsidRPr="0019594B">
        <w:rPr>
          <w:rFonts w:eastAsia="Times New Roman" w:cstheme="minorHAnsi"/>
          <w:color w:val="232425"/>
          <w:lang w:eastAsia="en-GB"/>
        </w:rPr>
        <w:t xml:space="preserve"> </w:t>
      </w:r>
      <w:r w:rsidR="00865263" w:rsidRPr="0037234A">
        <w:rPr>
          <w:rFonts w:eastAsia="Times New Roman" w:cstheme="minorHAnsi"/>
          <w:color w:val="232425"/>
          <w:lang w:eastAsia="en-GB"/>
        </w:rPr>
        <w:t>Committee</w:t>
      </w:r>
    </w:p>
    <w:p w:rsidR="0019594B" w:rsidRPr="0019594B" w:rsidRDefault="0019594B" w:rsidP="0019594B">
      <w:pPr>
        <w:autoSpaceDE w:val="0"/>
        <w:autoSpaceDN w:val="0"/>
        <w:adjustRightInd w:val="0"/>
        <w:jc w:val="both"/>
        <w:rPr>
          <w:rFonts w:eastAsia="Times New Roman" w:cstheme="minorHAnsi"/>
          <w:color w:val="232425"/>
          <w:lang w:eastAsia="en-GB"/>
        </w:rPr>
      </w:pPr>
    </w:p>
    <w:p w:rsidR="0019594B" w:rsidRDefault="0019594B" w:rsidP="0019594B">
      <w:pPr>
        <w:jc w:val="both"/>
        <w:rPr>
          <w:rFonts w:cstheme="minorHAnsi"/>
          <w:i/>
          <w:iCs/>
          <w:lang w:val="en-US"/>
        </w:rPr>
      </w:pPr>
      <w:r>
        <w:rPr>
          <w:rFonts w:cstheme="minorHAnsi"/>
          <w:i/>
          <w:iCs/>
          <w:lang w:val="en-US"/>
        </w:rPr>
        <w:t xml:space="preserve">Presentation title: Lessons and best practices from the Basel Convention Implementation and Compliance Committee </w:t>
      </w:r>
    </w:p>
    <w:p w:rsidR="0019594B" w:rsidRDefault="0019594B" w:rsidP="0019594B">
      <w:pPr>
        <w:autoSpaceDE w:val="0"/>
        <w:autoSpaceDN w:val="0"/>
        <w:adjustRightInd w:val="0"/>
        <w:jc w:val="both"/>
        <w:rPr>
          <w:rFonts w:eastAsia="Times New Roman" w:cstheme="minorHAnsi"/>
          <w:color w:val="232425"/>
          <w:lang w:val="en-US" w:eastAsia="en-GB"/>
        </w:rPr>
      </w:pPr>
    </w:p>
    <w:p w:rsidR="0019594B" w:rsidRPr="000878A3" w:rsidRDefault="0019594B" w:rsidP="00881AE6">
      <w:pPr>
        <w:pStyle w:val="Paragrafoelenco"/>
        <w:numPr>
          <w:ilvl w:val="0"/>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Pillars of the Basel convention:</w:t>
      </w:r>
    </w:p>
    <w:p w:rsidR="0019594B" w:rsidRPr="000878A3" w:rsidRDefault="0019594B" w:rsidP="00881AE6">
      <w:pPr>
        <w:pStyle w:val="Paragrafoelenco"/>
        <w:numPr>
          <w:ilvl w:val="1"/>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Minimization of waste generation</w:t>
      </w:r>
    </w:p>
    <w:p w:rsidR="0019594B" w:rsidRPr="000878A3" w:rsidRDefault="0019594B" w:rsidP="00881AE6">
      <w:pPr>
        <w:pStyle w:val="Paragrafoelenco"/>
        <w:numPr>
          <w:ilvl w:val="1"/>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Environmental sound management of wastes</w:t>
      </w:r>
    </w:p>
    <w:p w:rsidR="0019594B" w:rsidRPr="000878A3" w:rsidRDefault="0019594B" w:rsidP="00881AE6">
      <w:pPr>
        <w:pStyle w:val="Paragrafoelenco"/>
        <w:numPr>
          <w:ilvl w:val="1"/>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 xml:space="preserve">Controlling transboundary </w:t>
      </w:r>
      <w:proofErr w:type="gramStart"/>
      <w:r w:rsidRPr="000878A3">
        <w:rPr>
          <w:rFonts w:asciiTheme="majorHAnsi" w:eastAsia="Times New Roman" w:hAnsiTheme="majorHAnsi" w:cstheme="majorHAnsi"/>
          <w:color w:val="232425"/>
          <w:lang w:val="en-US" w:eastAsia="en-GB"/>
        </w:rPr>
        <w:t>movements  of</w:t>
      </w:r>
      <w:proofErr w:type="gramEnd"/>
      <w:r w:rsidRPr="000878A3">
        <w:rPr>
          <w:rFonts w:asciiTheme="majorHAnsi" w:eastAsia="Times New Roman" w:hAnsiTheme="majorHAnsi" w:cstheme="majorHAnsi"/>
          <w:color w:val="232425"/>
          <w:lang w:val="en-US" w:eastAsia="en-GB"/>
        </w:rPr>
        <w:t xml:space="preserve"> wastes</w:t>
      </w:r>
    </w:p>
    <w:p w:rsidR="0019594B" w:rsidRPr="000878A3" w:rsidRDefault="0019594B" w:rsidP="00881AE6">
      <w:pPr>
        <w:pStyle w:val="Paragrafoelenco"/>
        <w:numPr>
          <w:ilvl w:val="1"/>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Combatting illegal waste traffic</w:t>
      </w:r>
    </w:p>
    <w:p w:rsidR="0019594B" w:rsidRPr="000878A3" w:rsidRDefault="0019594B" w:rsidP="00881AE6">
      <w:pPr>
        <w:autoSpaceDE w:val="0"/>
        <w:autoSpaceDN w:val="0"/>
        <w:adjustRightInd w:val="0"/>
        <w:jc w:val="both"/>
        <w:rPr>
          <w:rFonts w:asciiTheme="majorHAnsi" w:eastAsia="Times New Roman" w:hAnsiTheme="majorHAnsi" w:cstheme="majorHAnsi"/>
          <w:color w:val="232425"/>
          <w:lang w:val="en-US" w:eastAsia="en-GB"/>
        </w:rPr>
      </w:pPr>
    </w:p>
    <w:p w:rsidR="0019594B" w:rsidRPr="000878A3" w:rsidRDefault="007B0760" w:rsidP="00881AE6">
      <w:pPr>
        <w:pStyle w:val="Paragrafoelenco"/>
        <w:numPr>
          <w:ilvl w:val="0"/>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The compliance mechanism has been established in 2002 and is administered by a Committee (15 members with equitable geographic representation) with a double mandate:</w:t>
      </w:r>
    </w:p>
    <w:p w:rsidR="007B0760" w:rsidRPr="000878A3" w:rsidRDefault="007B0760" w:rsidP="00881AE6">
      <w:pPr>
        <w:pStyle w:val="Paragrafoelenco"/>
        <w:numPr>
          <w:ilvl w:val="1"/>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Specific submission mandate</w:t>
      </w:r>
    </w:p>
    <w:p w:rsidR="006D15B1" w:rsidRPr="006D15B1" w:rsidRDefault="006D15B1" w:rsidP="006D15B1">
      <w:pPr>
        <w:pStyle w:val="Paragrafoelenco"/>
        <w:numPr>
          <w:ilvl w:val="1"/>
          <w:numId w:val="13"/>
        </w:numPr>
        <w:rPr>
          <w:rFonts w:asciiTheme="majorHAnsi" w:eastAsia="Times New Roman" w:hAnsiTheme="majorHAnsi" w:cstheme="majorHAnsi"/>
          <w:color w:val="232425"/>
          <w:lang w:val="en-US" w:eastAsia="en-GB"/>
        </w:rPr>
      </w:pPr>
      <w:r w:rsidRPr="006D15B1">
        <w:rPr>
          <w:rFonts w:asciiTheme="majorHAnsi" w:eastAsia="Times New Roman" w:hAnsiTheme="majorHAnsi" w:cstheme="majorHAnsi"/>
          <w:color w:val="232425"/>
          <w:lang w:val="en-US" w:eastAsia="en-GB"/>
        </w:rPr>
        <w:t>General issues mandate: scope of activities (designation of FP and CA, national reporting, national legislation, illegal traffic etc.) and nature of activities (review parties’ difficulties to meet obligation and identify ways to address them, develop and update guidance documents, make recommendations to the COP etc.)</w:t>
      </w:r>
    </w:p>
    <w:p w:rsidR="006D15B1" w:rsidRDefault="006D15B1" w:rsidP="006D15B1">
      <w:pPr>
        <w:pStyle w:val="Paragrafoelenco"/>
        <w:numPr>
          <w:ilvl w:val="0"/>
          <w:numId w:val="13"/>
        </w:numPr>
        <w:autoSpaceDE w:val="0"/>
        <w:autoSpaceDN w:val="0"/>
        <w:adjustRightInd w:val="0"/>
        <w:jc w:val="both"/>
        <w:rPr>
          <w:rFonts w:asciiTheme="majorHAnsi" w:eastAsia="Times New Roman" w:hAnsiTheme="majorHAnsi" w:cstheme="majorHAnsi"/>
          <w:color w:val="232425"/>
          <w:lang w:val="en-US" w:eastAsia="en-GB"/>
        </w:rPr>
      </w:pPr>
      <w:r>
        <w:rPr>
          <w:rFonts w:asciiTheme="majorHAnsi" w:eastAsia="Times New Roman" w:hAnsiTheme="majorHAnsi" w:cstheme="majorHAnsi"/>
          <w:color w:val="232425"/>
          <w:lang w:val="en-US" w:eastAsia="en-GB"/>
        </w:rPr>
        <w:t>Decision Making: consensus or, if failure, 2/3 majority or 8 members whichever is greater.</w:t>
      </w:r>
    </w:p>
    <w:p w:rsidR="00881AE6" w:rsidRPr="006D15B1" w:rsidRDefault="006D15B1" w:rsidP="006D15B1">
      <w:pPr>
        <w:pStyle w:val="Paragrafoelenco"/>
        <w:numPr>
          <w:ilvl w:val="0"/>
          <w:numId w:val="13"/>
        </w:numPr>
        <w:autoSpaceDE w:val="0"/>
        <w:autoSpaceDN w:val="0"/>
        <w:adjustRightInd w:val="0"/>
        <w:jc w:val="both"/>
        <w:rPr>
          <w:rFonts w:asciiTheme="majorHAnsi" w:eastAsia="Times New Roman" w:hAnsiTheme="majorHAnsi" w:cstheme="majorHAnsi"/>
          <w:color w:val="232425"/>
          <w:lang w:val="en-US" w:eastAsia="en-GB"/>
        </w:rPr>
      </w:pPr>
      <w:r>
        <w:rPr>
          <w:rFonts w:asciiTheme="majorHAnsi" w:eastAsia="Times New Roman" w:hAnsiTheme="majorHAnsi" w:cstheme="majorHAnsi"/>
          <w:color w:val="232425"/>
          <w:lang w:val="en-US" w:eastAsia="en-GB"/>
        </w:rPr>
        <w:t>Public meeting.</w:t>
      </w:r>
    </w:p>
    <w:p w:rsidR="00881AE6" w:rsidRPr="000878A3" w:rsidRDefault="00881AE6" w:rsidP="00881AE6">
      <w:pPr>
        <w:pStyle w:val="Paragrafoelenco"/>
        <w:numPr>
          <w:ilvl w:val="0"/>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Institutional features of the committee:</w:t>
      </w:r>
    </w:p>
    <w:p w:rsidR="00881AE6" w:rsidRPr="000878A3" w:rsidRDefault="00881AE6" w:rsidP="00881AE6">
      <w:pPr>
        <w:pStyle w:val="Paragrafoelenco"/>
        <w:numPr>
          <w:ilvl w:val="1"/>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Composition (representativity, objectivity, mix of expertise)</w:t>
      </w:r>
    </w:p>
    <w:p w:rsidR="00881AE6" w:rsidRPr="000878A3" w:rsidRDefault="00881AE6" w:rsidP="00881AE6">
      <w:pPr>
        <w:pStyle w:val="Paragrafoelenco"/>
        <w:numPr>
          <w:ilvl w:val="1"/>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Transparency and confidentiality of the proceedings</w:t>
      </w:r>
    </w:p>
    <w:p w:rsidR="00881AE6" w:rsidRPr="000878A3" w:rsidRDefault="00881AE6" w:rsidP="00881AE6">
      <w:pPr>
        <w:pStyle w:val="Paragrafoelenco"/>
        <w:numPr>
          <w:ilvl w:val="1"/>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Consensus</w:t>
      </w:r>
    </w:p>
    <w:p w:rsidR="00881AE6" w:rsidRPr="000878A3" w:rsidRDefault="00881AE6" w:rsidP="00881AE6">
      <w:pPr>
        <w:pStyle w:val="Paragrafoelenco"/>
        <w:numPr>
          <w:ilvl w:val="1"/>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Access to implementation fund</w:t>
      </w:r>
    </w:p>
    <w:p w:rsidR="00881AE6" w:rsidRPr="000878A3" w:rsidRDefault="00881AE6" w:rsidP="00881AE6">
      <w:pPr>
        <w:pStyle w:val="Paragrafoelenco"/>
        <w:numPr>
          <w:ilvl w:val="1"/>
          <w:numId w:val="13"/>
        </w:numPr>
        <w:autoSpaceDE w:val="0"/>
        <w:autoSpaceDN w:val="0"/>
        <w:adjustRightInd w:val="0"/>
        <w:jc w:val="both"/>
        <w:rPr>
          <w:rFonts w:asciiTheme="majorHAnsi" w:eastAsia="Times New Roman" w:hAnsiTheme="majorHAnsi" w:cstheme="majorHAnsi"/>
          <w:color w:val="232425"/>
          <w:lang w:val="en-US" w:eastAsia="en-GB"/>
        </w:rPr>
      </w:pPr>
      <w:r w:rsidRPr="000878A3">
        <w:rPr>
          <w:rFonts w:asciiTheme="majorHAnsi" w:eastAsia="Times New Roman" w:hAnsiTheme="majorHAnsi" w:cstheme="majorHAnsi"/>
          <w:color w:val="232425"/>
          <w:lang w:val="en-US" w:eastAsia="en-GB"/>
        </w:rPr>
        <w:t>Lead committee members</w:t>
      </w:r>
    </w:p>
    <w:p w:rsidR="0019594B" w:rsidRDefault="0019594B" w:rsidP="0019594B">
      <w:pPr>
        <w:autoSpaceDE w:val="0"/>
        <w:autoSpaceDN w:val="0"/>
        <w:adjustRightInd w:val="0"/>
        <w:rPr>
          <w:rFonts w:eastAsia="Times New Roman" w:cstheme="minorHAnsi"/>
          <w:color w:val="232425"/>
          <w:lang w:val="en-US" w:eastAsia="en-GB"/>
        </w:rPr>
      </w:pPr>
    </w:p>
    <w:p w:rsidR="0019594B" w:rsidRPr="0019594B" w:rsidRDefault="0019594B" w:rsidP="0019594B">
      <w:pPr>
        <w:autoSpaceDE w:val="0"/>
        <w:autoSpaceDN w:val="0"/>
        <w:adjustRightInd w:val="0"/>
        <w:jc w:val="both"/>
        <w:rPr>
          <w:rFonts w:cstheme="minorHAnsi"/>
          <w:b/>
          <w:bCs/>
          <w:lang w:val="en-US"/>
        </w:rPr>
      </w:pPr>
      <w:r w:rsidRPr="0019594B">
        <w:rPr>
          <w:rFonts w:cstheme="minorHAnsi"/>
          <w:b/>
          <w:bCs/>
          <w:lang w:val="en-US"/>
        </w:rPr>
        <w:t xml:space="preserve">16.37 </w:t>
      </w:r>
      <w:r>
        <w:rPr>
          <w:rFonts w:cstheme="minorHAnsi"/>
          <w:b/>
          <w:bCs/>
          <w:lang w:val="en-US"/>
        </w:rPr>
        <w:t>–</w:t>
      </w:r>
      <w:r w:rsidRPr="0019594B">
        <w:rPr>
          <w:rFonts w:cstheme="minorHAnsi"/>
          <w:b/>
          <w:bCs/>
          <w:lang w:val="en-US"/>
        </w:rPr>
        <w:t xml:space="preserve"> </w:t>
      </w:r>
      <w:r>
        <w:rPr>
          <w:rFonts w:cstheme="minorHAnsi"/>
          <w:b/>
          <w:bCs/>
          <w:lang w:val="en-US"/>
        </w:rPr>
        <w:t>Final d</w:t>
      </w:r>
      <w:r w:rsidRPr="0019594B">
        <w:rPr>
          <w:rFonts w:cstheme="minorHAnsi"/>
          <w:b/>
          <w:bCs/>
          <w:lang w:val="en-US"/>
        </w:rPr>
        <w:t>iscussion</w:t>
      </w:r>
      <w:r>
        <w:rPr>
          <w:rFonts w:cstheme="minorHAnsi"/>
          <w:b/>
          <w:bCs/>
          <w:lang w:val="en-US"/>
        </w:rPr>
        <w:t xml:space="preserve"> and </w:t>
      </w:r>
      <w:r w:rsidR="007B0760">
        <w:rPr>
          <w:rFonts w:cstheme="minorHAnsi"/>
          <w:b/>
          <w:bCs/>
          <w:lang w:val="en-US"/>
        </w:rPr>
        <w:t xml:space="preserve">session </w:t>
      </w:r>
      <w:r>
        <w:rPr>
          <w:rFonts w:cstheme="minorHAnsi"/>
          <w:b/>
          <w:bCs/>
          <w:lang w:val="en-US"/>
        </w:rPr>
        <w:t>closure</w:t>
      </w:r>
    </w:p>
    <w:sectPr w:rsidR="0019594B" w:rsidRPr="0019594B">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28A3" w:rsidRDefault="002628A3" w:rsidP="00DC7DA5">
      <w:r>
        <w:separator/>
      </w:r>
    </w:p>
  </w:endnote>
  <w:endnote w:type="continuationSeparator" w:id="0">
    <w:p w:rsidR="002628A3" w:rsidRDefault="002628A3" w:rsidP="00DC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Demi Bold">
    <w:altName w:val="﷽﷽﷽﷽﷽﷽﷽﷽ext Demi Bold"/>
    <w:panose1 w:val="020B07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645498840"/>
      <w:docPartObj>
        <w:docPartGallery w:val="Page Numbers (Bottom of Page)"/>
        <w:docPartUnique/>
      </w:docPartObj>
    </w:sdtPr>
    <w:sdtEndPr>
      <w:rPr>
        <w:rStyle w:val="Numeropagina"/>
      </w:rPr>
    </w:sdtEndPr>
    <w:sdtContent>
      <w:p w:rsidR="00BC3F48" w:rsidRDefault="00BC3F48" w:rsidP="002006A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BC3F48" w:rsidRDefault="00BC3F4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1545364674"/>
      <w:docPartObj>
        <w:docPartGallery w:val="Page Numbers (Bottom of Page)"/>
        <w:docPartUnique/>
      </w:docPartObj>
    </w:sdtPr>
    <w:sdtEndPr>
      <w:rPr>
        <w:rStyle w:val="Numeropagina"/>
      </w:rPr>
    </w:sdtEndPr>
    <w:sdtContent>
      <w:p w:rsidR="00BC3F48" w:rsidRDefault="00BC3F48" w:rsidP="002006A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rsidR="00BC3F48" w:rsidRDefault="00BC3F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28A3" w:rsidRDefault="002628A3" w:rsidP="00DC7DA5">
      <w:r>
        <w:separator/>
      </w:r>
    </w:p>
  </w:footnote>
  <w:footnote w:type="continuationSeparator" w:id="0">
    <w:p w:rsidR="002628A3" w:rsidRDefault="002628A3" w:rsidP="00DC7DA5">
      <w:r>
        <w:continuationSeparator/>
      </w:r>
    </w:p>
  </w:footnote>
  <w:footnote w:id="1">
    <w:p w:rsidR="00DC7DA5" w:rsidRPr="00D313F3" w:rsidRDefault="00DC7DA5" w:rsidP="00DC7DA5">
      <w:pPr>
        <w:jc w:val="both"/>
        <w:rPr>
          <w:rFonts w:cstheme="minorHAnsi"/>
          <w:i/>
          <w:iCs/>
        </w:rPr>
      </w:pPr>
      <w:r>
        <w:rPr>
          <w:rStyle w:val="Rimandonotaapidipagina"/>
        </w:rPr>
        <w:footnoteRef/>
      </w:r>
      <w:r>
        <w:t xml:space="preserve"> </w:t>
      </w:r>
      <w:r w:rsidRPr="00DC7DA5">
        <w:rPr>
          <w:rFonts w:asciiTheme="majorHAnsi" w:hAnsiTheme="majorHAnsi" w:cstheme="majorHAnsi"/>
          <w:i/>
          <w:iCs/>
          <w:sz w:val="20"/>
          <w:szCs w:val="20"/>
          <w:lang w:val="en-US"/>
        </w:rPr>
        <w:t xml:space="preserve">NOTE: </w:t>
      </w:r>
      <w:r w:rsidRPr="00DC7DA5">
        <w:rPr>
          <w:rFonts w:asciiTheme="majorHAnsi" w:hAnsiTheme="majorHAnsi" w:cstheme="majorHAnsi"/>
          <w:i/>
          <w:iCs/>
          <w:sz w:val="20"/>
          <w:szCs w:val="20"/>
        </w:rPr>
        <w:t>The Legal Affairs division provides legal and procedural services to support the sound delivery of all mandated activities under the Convention, the Kyoto Protocol and the Paris Agreement, including the Katowice outcomes of the Paris Agreement Work Programme (PAWP), and to ensure that the governing and subsidiary bodies function and operate in accordance with legal, procedural and institutional requirements, and that presiding officers, Bureau members, regional and negotiating groups, Parties, chairs, facilitators and secretariat teams receive timely and effective legal, procedural and, where relevant, substantive support and services in respect of all agenda items under negotiation. It also protects the legal interests of the secretariat and the secretariat process (minimizing the legal liabilities of the secretariat) and ensures that the operations, management and administration of the secretariat are conducted in accordance with decisions of the COP, the CMP and the CMA and applicable UN regulations, rules and policy.</w:t>
      </w:r>
    </w:p>
    <w:p w:rsidR="00DC7DA5" w:rsidRPr="00DC7DA5" w:rsidRDefault="00DC7DA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3F48" w:rsidRPr="00BC3F48" w:rsidRDefault="00BC3F48" w:rsidP="00BC3F48">
    <w:pPr>
      <w:pStyle w:val="Intestazione"/>
      <w:rPr>
        <w:rFonts w:asciiTheme="majorHAnsi" w:hAnsiTheme="majorHAnsi" w:cstheme="majorHAnsi"/>
        <w:sz w:val="20"/>
        <w:szCs w:val="20"/>
        <w:lang w:val="it-IT"/>
      </w:rPr>
    </w:pPr>
    <w:r w:rsidRPr="00BC3F48">
      <w:rPr>
        <w:rFonts w:asciiTheme="majorHAnsi" w:hAnsiTheme="majorHAnsi" w:cstheme="majorHAnsi"/>
        <w:sz w:val="20"/>
        <w:szCs w:val="20"/>
      </w:rPr>
      <w:t xml:space="preserve">UN Climate Change Dialogues 2020 </w:t>
    </w:r>
    <w:r w:rsidRPr="00BC3F48">
      <w:rPr>
        <w:rFonts w:asciiTheme="majorHAnsi" w:hAnsiTheme="majorHAnsi" w:cstheme="majorHAnsi"/>
        <w:sz w:val="20"/>
        <w:szCs w:val="20"/>
        <w:lang w:val="it-IT"/>
      </w:rPr>
      <w:t>-Minutes</w:t>
    </w:r>
    <w:r>
      <w:rPr>
        <w:rFonts w:asciiTheme="majorHAnsi" w:hAnsiTheme="majorHAnsi" w:cstheme="majorHAnsi"/>
        <w:sz w:val="20"/>
        <w:szCs w:val="20"/>
        <w:lang w:val="it-IT"/>
      </w:rPr>
      <w:t xml:space="preserve">                                                                                              </w:t>
    </w:r>
    <w:r w:rsidR="00472ED9">
      <w:rPr>
        <w:rFonts w:asciiTheme="majorHAnsi" w:hAnsiTheme="majorHAnsi" w:cstheme="majorHAnsi"/>
        <w:sz w:val="20"/>
        <w:szCs w:val="20"/>
        <w:lang w:val="it-IT"/>
      </w:rPr>
      <w:t xml:space="preserve">             </w:t>
    </w:r>
    <w:r>
      <w:rPr>
        <w:rFonts w:asciiTheme="majorHAnsi" w:hAnsiTheme="majorHAnsi" w:cstheme="majorHAnsi"/>
        <w:sz w:val="20"/>
        <w:szCs w:val="20"/>
        <w:lang w:val="it-IT"/>
      </w:rPr>
      <w:t xml:space="preserve"> </w:t>
    </w:r>
    <w:proofErr w:type="spellStart"/>
    <w:r>
      <w:rPr>
        <w:rFonts w:asciiTheme="majorHAnsi" w:hAnsiTheme="majorHAnsi" w:cstheme="majorHAnsi"/>
        <w:sz w:val="20"/>
        <w:szCs w:val="20"/>
        <w:lang w:val="it-IT"/>
      </w:rPr>
      <w:t>UniGe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B2D6A"/>
    <w:multiLevelType w:val="hybridMultilevel"/>
    <w:tmpl w:val="3C2E1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D320C"/>
    <w:multiLevelType w:val="multilevel"/>
    <w:tmpl w:val="8BBADD06"/>
    <w:lvl w:ilvl="0">
      <w:start w:val="1"/>
      <w:numFmt w:val="decimal"/>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45D2C2F"/>
    <w:multiLevelType w:val="hybridMultilevel"/>
    <w:tmpl w:val="255A3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A0647"/>
    <w:multiLevelType w:val="hybridMultilevel"/>
    <w:tmpl w:val="1224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F520A"/>
    <w:multiLevelType w:val="hybridMultilevel"/>
    <w:tmpl w:val="FCC6EDF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505AD"/>
    <w:multiLevelType w:val="hybridMultilevel"/>
    <w:tmpl w:val="E502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1B3CA2"/>
    <w:multiLevelType w:val="hybridMultilevel"/>
    <w:tmpl w:val="AE64D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94478"/>
    <w:multiLevelType w:val="hybridMultilevel"/>
    <w:tmpl w:val="68F26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80D6A"/>
    <w:multiLevelType w:val="hybridMultilevel"/>
    <w:tmpl w:val="8B70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7C506F"/>
    <w:multiLevelType w:val="hybridMultilevel"/>
    <w:tmpl w:val="A6022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1032F1"/>
    <w:multiLevelType w:val="hybridMultilevel"/>
    <w:tmpl w:val="FC2A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096C3C"/>
    <w:multiLevelType w:val="hybridMultilevel"/>
    <w:tmpl w:val="17AEF37C"/>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E45CD0"/>
    <w:multiLevelType w:val="hybridMultilevel"/>
    <w:tmpl w:val="BC62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971EF3"/>
    <w:multiLevelType w:val="hybridMultilevel"/>
    <w:tmpl w:val="10B8B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6BC5ABE"/>
    <w:multiLevelType w:val="multilevel"/>
    <w:tmpl w:val="5DE484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
  </w:num>
  <w:num w:numId="3">
    <w:abstractNumId w:val="3"/>
  </w:num>
  <w:num w:numId="4">
    <w:abstractNumId w:val="7"/>
  </w:num>
  <w:num w:numId="5">
    <w:abstractNumId w:val="10"/>
  </w:num>
  <w:num w:numId="6">
    <w:abstractNumId w:val="5"/>
  </w:num>
  <w:num w:numId="7">
    <w:abstractNumId w:val="13"/>
  </w:num>
  <w:num w:numId="8">
    <w:abstractNumId w:val="6"/>
  </w:num>
  <w:num w:numId="9">
    <w:abstractNumId w:val="12"/>
  </w:num>
  <w:num w:numId="10">
    <w:abstractNumId w:val="11"/>
  </w:num>
  <w:num w:numId="11">
    <w:abstractNumId w:val="8"/>
  </w:num>
  <w:num w:numId="12">
    <w:abstractNumId w:val="9"/>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66"/>
    <w:rsid w:val="00023BE3"/>
    <w:rsid w:val="000576D2"/>
    <w:rsid w:val="000878A3"/>
    <w:rsid w:val="000B1989"/>
    <w:rsid w:val="0019594B"/>
    <w:rsid w:val="00195DFC"/>
    <w:rsid w:val="001A6F88"/>
    <w:rsid w:val="001C437A"/>
    <w:rsid w:val="002628A3"/>
    <w:rsid w:val="00271C95"/>
    <w:rsid w:val="00354E2D"/>
    <w:rsid w:val="0036515D"/>
    <w:rsid w:val="0037234A"/>
    <w:rsid w:val="00472ED9"/>
    <w:rsid w:val="00544966"/>
    <w:rsid w:val="00557D0F"/>
    <w:rsid w:val="005D2692"/>
    <w:rsid w:val="006D15B1"/>
    <w:rsid w:val="006D3F2E"/>
    <w:rsid w:val="0071613B"/>
    <w:rsid w:val="00732017"/>
    <w:rsid w:val="007B0760"/>
    <w:rsid w:val="00865263"/>
    <w:rsid w:val="00881AE6"/>
    <w:rsid w:val="00881EDE"/>
    <w:rsid w:val="0088385D"/>
    <w:rsid w:val="008A66D6"/>
    <w:rsid w:val="008F2E51"/>
    <w:rsid w:val="00950B86"/>
    <w:rsid w:val="009616E7"/>
    <w:rsid w:val="00990291"/>
    <w:rsid w:val="009B7D63"/>
    <w:rsid w:val="009D29B9"/>
    <w:rsid w:val="00A77116"/>
    <w:rsid w:val="00B07CDA"/>
    <w:rsid w:val="00B92166"/>
    <w:rsid w:val="00BC3F48"/>
    <w:rsid w:val="00D313F3"/>
    <w:rsid w:val="00D35BA9"/>
    <w:rsid w:val="00DC7DA5"/>
    <w:rsid w:val="00F315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043E735F"/>
  <w15:chartTrackingRefBased/>
  <w15:docId w15:val="{3017F4EE-C051-4040-A1BC-48AC4026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5263"/>
  </w:style>
  <w:style w:type="paragraph" w:styleId="Titolo1">
    <w:name w:val="heading 1"/>
    <w:basedOn w:val="Normale"/>
    <w:next w:val="Normale"/>
    <w:link w:val="Titolo1Carattere"/>
    <w:uiPriority w:val="9"/>
    <w:qFormat/>
    <w:rsid w:val="00DC7D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autoRedefine/>
    <w:uiPriority w:val="9"/>
    <w:unhideWhenUsed/>
    <w:qFormat/>
    <w:rsid w:val="0036515D"/>
    <w:pPr>
      <w:keepNext/>
      <w:keepLines/>
      <w:numPr>
        <w:ilvl w:val="1"/>
        <w:numId w:val="2"/>
      </w:numPr>
      <w:spacing w:before="40"/>
      <w:ind w:left="576" w:hanging="576"/>
      <w:jc w:val="both"/>
      <w:outlineLvl w:val="1"/>
    </w:pPr>
    <w:rPr>
      <w:rFonts w:ascii="Avenir Next Demi Bold" w:eastAsia="Times New Roman" w:hAnsi="Avenir Next Demi Bold"/>
      <w:b/>
      <w:shd w:val="clear" w:color="auto" w:fill="FFFFFF"/>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6515D"/>
    <w:rPr>
      <w:rFonts w:ascii="Avenir Next Demi Bold" w:eastAsia="Times New Roman" w:hAnsi="Avenir Next Demi Bold"/>
      <w:b/>
      <w:lang w:eastAsia="en-GB"/>
    </w:rPr>
  </w:style>
  <w:style w:type="paragraph" w:styleId="NormaleWeb">
    <w:name w:val="Normal (Web)"/>
    <w:basedOn w:val="Normale"/>
    <w:uiPriority w:val="99"/>
    <w:unhideWhenUsed/>
    <w:rsid w:val="00B9216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Carpredefinitoparagrafo"/>
    <w:rsid w:val="00B92166"/>
  </w:style>
  <w:style w:type="paragraph" w:styleId="Paragrafoelenco">
    <w:name w:val="List Paragraph"/>
    <w:basedOn w:val="Normale"/>
    <w:uiPriority w:val="34"/>
    <w:qFormat/>
    <w:rsid w:val="00D313F3"/>
    <w:pPr>
      <w:ind w:left="720"/>
      <w:contextualSpacing/>
    </w:pPr>
  </w:style>
  <w:style w:type="character" w:styleId="Collegamentoipertestuale">
    <w:name w:val="Hyperlink"/>
    <w:basedOn w:val="Carpredefinitoparagrafo"/>
    <w:uiPriority w:val="99"/>
    <w:unhideWhenUsed/>
    <w:rsid w:val="009B7D63"/>
    <w:rPr>
      <w:color w:val="0000FF"/>
      <w:u w:val="single"/>
    </w:rPr>
  </w:style>
  <w:style w:type="character" w:styleId="Enfasigrassetto">
    <w:name w:val="Strong"/>
    <w:basedOn w:val="Carpredefinitoparagrafo"/>
    <w:uiPriority w:val="22"/>
    <w:qFormat/>
    <w:rsid w:val="009B7D63"/>
    <w:rPr>
      <w:b/>
      <w:bCs/>
    </w:rPr>
  </w:style>
  <w:style w:type="character" w:styleId="Menzionenonrisolta">
    <w:name w:val="Unresolved Mention"/>
    <w:basedOn w:val="Carpredefinitoparagrafo"/>
    <w:uiPriority w:val="99"/>
    <w:semiHidden/>
    <w:unhideWhenUsed/>
    <w:rsid w:val="009B7D63"/>
    <w:rPr>
      <w:color w:val="605E5C"/>
      <w:shd w:val="clear" w:color="auto" w:fill="E1DFDD"/>
    </w:rPr>
  </w:style>
  <w:style w:type="paragraph" w:styleId="Testonotaapidipagina">
    <w:name w:val="footnote text"/>
    <w:basedOn w:val="Normale"/>
    <w:link w:val="TestonotaapidipaginaCarattere"/>
    <w:uiPriority w:val="99"/>
    <w:semiHidden/>
    <w:unhideWhenUsed/>
    <w:rsid w:val="00DC7DA5"/>
    <w:rPr>
      <w:sz w:val="20"/>
      <w:szCs w:val="20"/>
    </w:rPr>
  </w:style>
  <w:style w:type="character" w:customStyle="1" w:styleId="TestonotaapidipaginaCarattere">
    <w:name w:val="Testo nota a piè di pagina Carattere"/>
    <w:basedOn w:val="Carpredefinitoparagrafo"/>
    <w:link w:val="Testonotaapidipagina"/>
    <w:uiPriority w:val="99"/>
    <w:semiHidden/>
    <w:rsid w:val="00DC7DA5"/>
    <w:rPr>
      <w:sz w:val="20"/>
      <w:szCs w:val="20"/>
    </w:rPr>
  </w:style>
  <w:style w:type="character" w:styleId="Rimandonotaapidipagina">
    <w:name w:val="footnote reference"/>
    <w:basedOn w:val="Carpredefinitoparagrafo"/>
    <w:uiPriority w:val="99"/>
    <w:semiHidden/>
    <w:unhideWhenUsed/>
    <w:rsid w:val="00DC7DA5"/>
    <w:rPr>
      <w:vertAlign w:val="superscript"/>
    </w:rPr>
  </w:style>
  <w:style w:type="character" w:customStyle="1" w:styleId="Titolo1Carattere">
    <w:name w:val="Titolo 1 Carattere"/>
    <w:basedOn w:val="Carpredefinitoparagrafo"/>
    <w:link w:val="Titolo1"/>
    <w:uiPriority w:val="9"/>
    <w:rsid w:val="00DC7DA5"/>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544966"/>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44966"/>
    <w:rPr>
      <w:rFonts w:ascii="Times New Roman" w:hAnsi="Times New Roman" w:cs="Times New Roman"/>
      <w:sz w:val="18"/>
      <w:szCs w:val="18"/>
    </w:rPr>
  </w:style>
  <w:style w:type="paragraph" w:styleId="Intestazione">
    <w:name w:val="header"/>
    <w:basedOn w:val="Normale"/>
    <w:link w:val="IntestazioneCarattere"/>
    <w:uiPriority w:val="99"/>
    <w:unhideWhenUsed/>
    <w:rsid w:val="00BC3F48"/>
    <w:pPr>
      <w:tabs>
        <w:tab w:val="center" w:pos="4513"/>
        <w:tab w:val="right" w:pos="9026"/>
      </w:tabs>
    </w:pPr>
  </w:style>
  <w:style w:type="character" w:customStyle="1" w:styleId="IntestazioneCarattere">
    <w:name w:val="Intestazione Carattere"/>
    <w:basedOn w:val="Carpredefinitoparagrafo"/>
    <w:link w:val="Intestazione"/>
    <w:uiPriority w:val="99"/>
    <w:rsid w:val="00BC3F48"/>
  </w:style>
  <w:style w:type="paragraph" w:styleId="Pidipagina">
    <w:name w:val="footer"/>
    <w:basedOn w:val="Normale"/>
    <w:link w:val="PidipaginaCarattere"/>
    <w:uiPriority w:val="99"/>
    <w:unhideWhenUsed/>
    <w:rsid w:val="00BC3F48"/>
    <w:pPr>
      <w:tabs>
        <w:tab w:val="center" w:pos="4513"/>
        <w:tab w:val="right" w:pos="9026"/>
      </w:tabs>
    </w:pPr>
  </w:style>
  <w:style w:type="character" w:customStyle="1" w:styleId="PidipaginaCarattere">
    <w:name w:val="Piè di pagina Carattere"/>
    <w:basedOn w:val="Carpredefinitoparagrafo"/>
    <w:link w:val="Pidipagina"/>
    <w:uiPriority w:val="99"/>
    <w:rsid w:val="00BC3F48"/>
  </w:style>
  <w:style w:type="character" w:styleId="Numeropagina">
    <w:name w:val="page number"/>
    <w:basedOn w:val="Carpredefinitoparagrafo"/>
    <w:uiPriority w:val="99"/>
    <w:semiHidden/>
    <w:unhideWhenUsed/>
    <w:rsid w:val="00BC3F48"/>
  </w:style>
  <w:style w:type="character" w:styleId="Collegamentovisitato">
    <w:name w:val="FollowedHyperlink"/>
    <w:basedOn w:val="Carpredefinitoparagrafo"/>
    <w:uiPriority w:val="99"/>
    <w:semiHidden/>
    <w:unhideWhenUsed/>
    <w:rsid w:val="006D15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21772">
      <w:bodyDiv w:val="1"/>
      <w:marLeft w:val="0"/>
      <w:marRight w:val="0"/>
      <w:marTop w:val="0"/>
      <w:marBottom w:val="0"/>
      <w:divBdr>
        <w:top w:val="none" w:sz="0" w:space="0" w:color="auto"/>
        <w:left w:val="none" w:sz="0" w:space="0" w:color="auto"/>
        <w:bottom w:val="none" w:sz="0" w:space="0" w:color="auto"/>
        <w:right w:val="none" w:sz="0" w:space="0" w:color="auto"/>
      </w:divBdr>
    </w:div>
    <w:div w:id="197667936">
      <w:bodyDiv w:val="1"/>
      <w:marLeft w:val="0"/>
      <w:marRight w:val="0"/>
      <w:marTop w:val="0"/>
      <w:marBottom w:val="0"/>
      <w:divBdr>
        <w:top w:val="none" w:sz="0" w:space="0" w:color="auto"/>
        <w:left w:val="none" w:sz="0" w:space="0" w:color="auto"/>
        <w:bottom w:val="none" w:sz="0" w:space="0" w:color="auto"/>
        <w:right w:val="none" w:sz="0" w:space="0" w:color="auto"/>
      </w:divBdr>
    </w:div>
    <w:div w:id="277105977">
      <w:bodyDiv w:val="1"/>
      <w:marLeft w:val="0"/>
      <w:marRight w:val="0"/>
      <w:marTop w:val="0"/>
      <w:marBottom w:val="0"/>
      <w:divBdr>
        <w:top w:val="none" w:sz="0" w:space="0" w:color="auto"/>
        <w:left w:val="none" w:sz="0" w:space="0" w:color="auto"/>
        <w:bottom w:val="none" w:sz="0" w:space="0" w:color="auto"/>
        <w:right w:val="none" w:sz="0" w:space="0" w:color="auto"/>
      </w:divBdr>
    </w:div>
    <w:div w:id="306976782">
      <w:bodyDiv w:val="1"/>
      <w:marLeft w:val="0"/>
      <w:marRight w:val="0"/>
      <w:marTop w:val="0"/>
      <w:marBottom w:val="0"/>
      <w:divBdr>
        <w:top w:val="none" w:sz="0" w:space="0" w:color="auto"/>
        <w:left w:val="none" w:sz="0" w:space="0" w:color="auto"/>
        <w:bottom w:val="none" w:sz="0" w:space="0" w:color="auto"/>
        <w:right w:val="none" w:sz="0" w:space="0" w:color="auto"/>
      </w:divBdr>
    </w:div>
    <w:div w:id="509176235">
      <w:bodyDiv w:val="1"/>
      <w:marLeft w:val="0"/>
      <w:marRight w:val="0"/>
      <w:marTop w:val="0"/>
      <w:marBottom w:val="0"/>
      <w:divBdr>
        <w:top w:val="none" w:sz="0" w:space="0" w:color="auto"/>
        <w:left w:val="none" w:sz="0" w:space="0" w:color="auto"/>
        <w:bottom w:val="none" w:sz="0" w:space="0" w:color="auto"/>
        <w:right w:val="none" w:sz="0" w:space="0" w:color="auto"/>
      </w:divBdr>
    </w:div>
    <w:div w:id="510921766">
      <w:bodyDiv w:val="1"/>
      <w:marLeft w:val="0"/>
      <w:marRight w:val="0"/>
      <w:marTop w:val="0"/>
      <w:marBottom w:val="0"/>
      <w:divBdr>
        <w:top w:val="none" w:sz="0" w:space="0" w:color="auto"/>
        <w:left w:val="none" w:sz="0" w:space="0" w:color="auto"/>
        <w:bottom w:val="none" w:sz="0" w:space="0" w:color="auto"/>
        <w:right w:val="none" w:sz="0" w:space="0" w:color="auto"/>
      </w:divBdr>
    </w:div>
    <w:div w:id="870801365">
      <w:bodyDiv w:val="1"/>
      <w:marLeft w:val="0"/>
      <w:marRight w:val="0"/>
      <w:marTop w:val="0"/>
      <w:marBottom w:val="0"/>
      <w:divBdr>
        <w:top w:val="none" w:sz="0" w:space="0" w:color="auto"/>
        <w:left w:val="none" w:sz="0" w:space="0" w:color="auto"/>
        <w:bottom w:val="none" w:sz="0" w:space="0" w:color="auto"/>
        <w:right w:val="none" w:sz="0" w:space="0" w:color="auto"/>
      </w:divBdr>
    </w:div>
    <w:div w:id="881789706">
      <w:bodyDiv w:val="1"/>
      <w:marLeft w:val="0"/>
      <w:marRight w:val="0"/>
      <w:marTop w:val="0"/>
      <w:marBottom w:val="0"/>
      <w:divBdr>
        <w:top w:val="none" w:sz="0" w:space="0" w:color="auto"/>
        <w:left w:val="none" w:sz="0" w:space="0" w:color="auto"/>
        <w:bottom w:val="none" w:sz="0" w:space="0" w:color="auto"/>
        <w:right w:val="none" w:sz="0" w:space="0" w:color="auto"/>
      </w:divBdr>
    </w:div>
    <w:div w:id="936256314">
      <w:bodyDiv w:val="1"/>
      <w:marLeft w:val="0"/>
      <w:marRight w:val="0"/>
      <w:marTop w:val="0"/>
      <w:marBottom w:val="0"/>
      <w:divBdr>
        <w:top w:val="none" w:sz="0" w:space="0" w:color="auto"/>
        <w:left w:val="none" w:sz="0" w:space="0" w:color="auto"/>
        <w:bottom w:val="none" w:sz="0" w:space="0" w:color="auto"/>
        <w:right w:val="none" w:sz="0" w:space="0" w:color="auto"/>
      </w:divBdr>
    </w:div>
    <w:div w:id="1094548516">
      <w:bodyDiv w:val="1"/>
      <w:marLeft w:val="0"/>
      <w:marRight w:val="0"/>
      <w:marTop w:val="0"/>
      <w:marBottom w:val="0"/>
      <w:divBdr>
        <w:top w:val="none" w:sz="0" w:space="0" w:color="auto"/>
        <w:left w:val="none" w:sz="0" w:space="0" w:color="auto"/>
        <w:bottom w:val="none" w:sz="0" w:space="0" w:color="auto"/>
        <w:right w:val="none" w:sz="0" w:space="0" w:color="auto"/>
      </w:divBdr>
      <w:divsChild>
        <w:div w:id="1932811869">
          <w:marLeft w:val="0"/>
          <w:marRight w:val="0"/>
          <w:marTop w:val="0"/>
          <w:marBottom w:val="0"/>
          <w:divBdr>
            <w:top w:val="none" w:sz="0" w:space="0" w:color="auto"/>
            <w:left w:val="none" w:sz="0" w:space="0" w:color="auto"/>
            <w:bottom w:val="none" w:sz="0" w:space="0" w:color="auto"/>
            <w:right w:val="none" w:sz="0" w:space="0" w:color="auto"/>
          </w:divBdr>
          <w:divsChild>
            <w:div w:id="1332830164">
              <w:marLeft w:val="0"/>
              <w:marRight w:val="0"/>
              <w:marTop w:val="0"/>
              <w:marBottom w:val="0"/>
              <w:divBdr>
                <w:top w:val="none" w:sz="0" w:space="0" w:color="auto"/>
                <w:left w:val="none" w:sz="0" w:space="0" w:color="auto"/>
                <w:bottom w:val="none" w:sz="0" w:space="0" w:color="auto"/>
                <w:right w:val="none" w:sz="0" w:space="0" w:color="auto"/>
              </w:divBdr>
              <w:divsChild>
                <w:div w:id="17776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998589">
      <w:bodyDiv w:val="1"/>
      <w:marLeft w:val="0"/>
      <w:marRight w:val="0"/>
      <w:marTop w:val="0"/>
      <w:marBottom w:val="0"/>
      <w:divBdr>
        <w:top w:val="none" w:sz="0" w:space="0" w:color="auto"/>
        <w:left w:val="none" w:sz="0" w:space="0" w:color="auto"/>
        <w:bottom w:val="none" w:sz="0" w:space="0" w:color="auto"/>
        <w:right w:val="none" w:sz="0" w:space="0" w:color="auto"/>
      </w:divBdr>
    </w:div>
    <w:div w:id="1180389546">
      <w:bodyDiv w:val="1"/>
      <w:marLeft w:val="0"/>
      <w:marRight w:val="0"/>
      <w:marTop w:val="0"/>
      <w:marBottom w:val="0"/>
      <w:divBdr>
        <w:top w:val="none" w:sz="0" w:space="0" w:color="auto"/>
        <w:left w:val="none" w:sz="0" w:space="0" w:color="auto"/>
        <w:bottom w:val="none" w:sz="0" w:space="0" w:color="auto"/>
        <w:right w:val="none" w:sz="0" w:space="0" w:color="auto"/>
      </w:divBdr>
      <w:divsChild>
        <w:div w:id="847791094">
          <w:marLeft w:val="0"/>
          <w:marRight w:val="0"/>
          <w:marTop w:val="0"/>
          <w:marBottom w:val="0"/>
          <w:divBdr>
            <w:top w:val="none" w:sz="0" w:space="0" w:color="auto"/>
            <w:left w:val="none" w:sz="0" w:space="0" w:color="auto"/>
            <w:bottom w:val="none" w:sz="0" w:space="0" w:color="auto"/>
            <w:right w:val="none" w:sz="0" w:space="0" w:color="auto"/>
          </w:divBdr>
          <w:divsChild>
            <w:div w:id="498010297">
              <w:marLeft w:val="0"/>
              <w:marRight w:val="0"/>
              <w:marTop w:val="0"/>
              <w:marBottom w:val="0"/>
              <w:divBdr>
                <w:top w:val="none" w:sz="0" w:space="0" w:color="auto"/>
                <w:left w:val="none" w:sz="0" w:space="0" w:color="auto"/>
                <w:bottom w:val="none" w:sz="0" w:space="0" w:color="auto"/>
                <w:right w:val="none" w:sz="0" w:space="0" w:color="auto"/>
              </w:divBdr>
              <w:divsChild>
                <w:div w:id="20487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94537">
      <w:bodyDiv w:val="1"/>
      <w:marLeft w:val="0"/>
      <w:marRight w:val="0"/>
      <w:marTop w:val="0"/>
      <w:marBottom w:val="0"/>
      <w:divBdr>
        <w:top w:val="none" w:sz="0" w:space="0" w:color="auto"/>
        <w:left w:val="none" w:sz="0" w:space="0" w:color="auto"/>
        <w:bottom w:val="none" w:sz="0" w:space="0" w:color="auto"/>
        <w:right w:val="none" w:sz="0" w:space="0" w:color="auto"/>
      </w:divBdr>
    </w:div>
    <w:div w:id="1363357605">
      <w:bodyDiv w:val="1"/>
      <w:marLeft w:val="0"/>
      <w:marRight w:val="0"/>
      <w:marTop w:val="0"/>
      <w:marBottom w:val="0"/>
      <w:divBdr>
        <w:top w:val="none" w:sz="0" w:space="0" w:color="auto"/>
        <w:left w:val="none" w:sz="0" w:space="0" w:color="auto"/>
        <w:bottom w:val="none" w:sz="0" w:space="0" w:color="auto"/>
        <w:right w:val="none" w:sz="0" w:space="0" w:color="auto"/>
      </w:divBdr>
      <w:divsChild>
        <w:div w:id="1373917301">
          <w:marLeft w:val="-150"/>
          <w:marRight w:val="-150"/>
          <w:marTop w:val="0"/>
          <w:marBottom w:val="0"/>
          <w:divBdr>
            <w:top w:val="none" w:sz="0" w:space="0" w:color="auto"/>
            <w:left w:val="none" w:sz="0" w:space="0" w:color="auto"/>
            <w:bottom w:val="none" w:sz="0" w:space="0" w:color="auto"/>
            <w:right w:val="none" w:sz="0" w:space="0" w:color="auto"/>
          </w:divBdr>
          <w:divsChild>
            <w:div w:id="992683283">
              <w:marLeft w:val="0"/>
              <w:marRight w:val="0"/>
              <w:marTop w:val="0"/>
              <w:marBottom w:val="0"/>
              <w:divBdr>
                <w:top w:val="none" w:sz="0" w:space="0" w:color="auto"/>
                <w:left w:val="none" w:sz="0" w:space="0" w:color="auto"/>
                <w:bottom w:val="none" w:sz="0" w:space="0" w:color="auto"/>
                <w:right w:val="none" w:sz="0" w:space="0" w:color="auto"/>
              </w:divBdr>
            </w:div>
          </w:divsChild>
        </w:div>
        <w:div w:id="310335496">
          <w:marLeft w:val="-150"/>
          <w:marRight w:val="-150"/>
          <w:marTop w:val="0"/>
          <w:marBottom w:val="0"/>
          <w:divBdr>
            <w:top w:val="none" w:sz="0" w:space="0" w:color="auto"/>
            <w:left w:val="none" w:sz="0" w:space="0" w:color="auto"/>
            <w:bottom w:val="none" w:sz="0" w:space="0" w:color="auto"/>
            <w:right w:val="none" w:sz="0" w:space="0" w:color="auto"/>
          </w:divBdr>
          <w:divsChild>
            <w:div w:id="11154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8128">
      <w:bodyDiv w:val="1"/>
      <w:marLeft w:val="0"/>
      <w:marRight w:val="0"/>
      <w:marTop w:val="0"/>
      <w:marBottom w:val="0"/>
      <w:divBdr>
        <w:top w:val="none" w:sz="0" w:space="0" w:color="auto"/>
        <w:left w:val="none" w:sz="0" w:space="0" w:color="auto"/>
        <w:bottom w:val="none" w:sz="0" w:space="0" w:color="auto"/>
        <w:right w:val="none" w:sz="0" w:space="0" w:color="auto"/>
      </w:divBdr>
    </w:div>
    <w:div w:id="1394113688">
      <w:bodyDiv w:val="1"/>
      <w:marLeft w:val="0"/>
      <w:marRight w:val="0"/>
      <w:marTop w:val="0"/>
      <w:marBottom w:val="0"/>
      <w:divBdr>
        <w:top w:val="none" w:sz="0" w:space="0" w:color="auto"/>
        <w:left w:val="none" w:sz="0" w:space="0" w:color="auto"/>
        <w:bottom w:val="none" w:sz="0" w:space="0" w:color="auto"/>
        <w:right w:val="none" w:sz="0" w:space="0" w:color="auto"/>
      </w:divBdr>
    </w:div>
    <w:div w:id="1599756977">
      <w:bodyDiv w:val="1"/>
      <w:marLeft w:val="0"/>
      <w:marRight w:val="0"/>
      <w:marTop w:val="0"/>
      <w:marBottom w:val="0"/>
      <w:divBdr>
        <w:top w:val="none" w:sz="0" w:space="0" w:color="auto"/>
        <w:left w:val="none" w:sz="0" w:space="0" w:color="auto"/>
        <w:bottom w:val="none" w:sz="0" w:space="0" w:color="auto"/>
        <w:right w:val="none" w:sz="0" w:space="0" w:color="auto"/>
      </w:divBdr>
    </w:div>
    <w:div w:id="1940984214">
      <w:bodyDiv w:val="1"/>
      <w:marLeft w:val="0"/>
      <w:marRight w:val="0"/>
      <w:marTop w:val="0"/>
      <w:marBottom w:val="0"/>
      <w:divBdr>
        <w:top w:val="none" w:sz="0" w:space="0" w:color="auto"/>
        <w:left w:val="none" w:sz="0" w:space="0" w:color="auto"/>
        <w:bottom w:val="none" w:sz="0" w:space="0" w:color="auto"/>
        <w:right w:val="none" w:sz="0" w:space="0" w:color="auto"/>
      </w:divBdr>
    </w:div>
    <w:div w:id="1987707040">
      <w:bodyDiv w:val="1"/>
      <w:marLeft w:val="0"/>
      <w:marRight w:val="0"/>
      <w:marTop w:val="0"/>
      <w:marBottom w:val="0"/>
      <w:divBdr>
        <w:top w:val="none" w:sz="0" w:space="0" w:color="auto"/>
        <w:left w:val="none" w:sz="0" w:space="0" w:color="auto"/>
        <w:bottom w:val="none" w:sz="0" w:space="0" w:color="auto"/>
        <w:right w:val="none" w:sz="0" w:space="0" w:color="auto"/>
      </w:divBdr>
    </w:div>
    <w:div w:id="1990550724">
      <w:bodyDiv w:val="1"/>
      <w:marLeft w:val="0"/>
      <w:marRight w:val="0"/>
      <w:marTop w:val="0"/>
      <w:marBottom w:val="0"/>
      <w:divBdr>
        <w:top w:val="none" w:sz="0" w:space="0" w:color="auto"/>
        <w:left w:val="none" w:sz="0" w:space="0" w:color="auto"/>
        <w:bottom w:val="none" w:sz="0" w:space="0" w:color="auto"/>
        <w:right w:val="none" w:sz="0" w:space="0" w:color="auto"/>
      </w:divBdr>
    </w:div>
    <w:div w:id="2073310076">
      <w:bodyDiv w:val="1"/>
      <w:marLeft w:val="0"/>
      <w:marRight w:val="0"/>
      <w:marTop w:val="0"/>
      <w:marBottom w:val="0"/>
      <w:divBdr>
        <w:top w:val="none" w:sz="0" w:space="0" w:color="auto"/>
        <w:left w:val="none" w:sz="0" w:space="0" w:color="auto"/>
        <w:bottom w:val="none" w:sz="0" w:space="0" w:color="auto"/>
        <w:right w:val="none" w:sz="0" w:space="0" w:color="auto"/>
      </w:divBdr>
      <w:divsChild>
        <w:div w:id="370541254">
          <w:marLeft w:val="0"/>
          <w:marRight w:val="0"/>
          <w:marTop w:val="0"/>
          <w:marBottom w:val="0"/>
          <w:divBdr>
            <w:top w:val="none" w:sz="0" w:space="0" w:color="auto"/>
            <w:left w:val="none" w:sz="0" w:space="0" w:color="auto"/>
            <w:bottom w:val="none" w:sz="0" w:space="0" w:color="auto"/>
            <w:right w:val="none" w:sz="0" w:space="0" w:color="auto"/>
          </w:divBdr>
          <w:divsChild>
            <w:div w:id="1464300653">
              <w:marLeft w:val="0"/>
              <w:marRight w:val="0"/>
              <w:marTop w:val="0"/>
              <w:marBottom w:val="0"/>
              <w:divBdr>
                <w:top w:val="none" w:sz="0" w:space="0" w:color="auto"/>
                <w:left w:val="none" w:sz="0" w:space="0" w:color="auto"/>
                <w:bottom w:val="none" w:sz="0" w:space="0" w:color="auto"/>
                <w:right w:val="none" w:sz="0" w:space="0" w:color="auto"/>
              </w:divBdr>
              <w:divsChild>
                <w:div w:id="184813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a.delborghi@unige.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fccc.int/news/paris-agreement-implementation-and-compliance-committee-paicc-adopts-work-plan-for-2020-21" TargetMode="External"/><Relationship Id="rId4" Type="http://schemas.openxmlformats.org/officeDocument/2006/relationships/settings" Target="settings.xml"/><Relationship Id="rId9" Type="http://schemas.openxmlformats.org/officeDocument/2006/relationships/hyperlink" Target="https://bit.ly/2HVO56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16349-CA26-8A4D-B1F0-69D971553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Angeli</dc:creator>
  <cp:keywords/>
  <dc:description/>
  <cp:lastModifiedBy>ADB</cp:lastModifiedBy>
  <cp:revision>16</cp:revision>
  <dcterms:created xsi:type="dcterms:W3CDTF">2020-11-27T13:42:00Z</dcterms:created>
  <dcterms:modified xsi:type="dcterms:W3CDTF">2020-12-04T09:30:00Z</dcterms:modified>
</cp:coreProperties>
</file>