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FF10F70" w14:textId="77777777" w:rsidR="003D02FD" w:rsidRPr="000D46E7" w:rsidRDefault="003D02FD" w:rsidP="003D02FD">
      <w:pPr>
        <w:rPr>
          <w:rFonts w:eastAsia="Times New Roman" w:cs="Times New Roman"/>
          <w:b/>
        </w:rPr>
      </w:pPr>
      <w:r>
        <w:rPr>
          <w:rFonts w:eastAsia="Times New Roman" w:cs="Times New Roman"/>
          <w:b/>
        </w:rPr>
        <w:t>SBSTA Item 13</w:t>
      </w:r>
      <w:r w:rsidRPr="000D46E7">
        <w:rPr>
          <w:rFonts w:eastAsia="Times New Roman" w:cs="Times New Roman"/>
          <w:b/>
        </w:rPr>
        <w:t xml:space="preserve"> - Modalities for the accounting of financial resources provided and mobilized through public interventions in accordance with Article 9, paragraph 7, of the Paris Agreement.</w:t>
      </w:r>
    </w:p>
    <w:p w14:paraId="1DEA08B8" w14:textId="71D3564F" w:rsidR="003D02FD" w:rsidRPr="000D46E7" w:rsidRDefault="003D02FD" w:rsidP="003D02FD">
      <w:pPr>
        <w:rPr>
          <w:rFonts w:eastAsia="Times New Roman" w:cs="Times New Roman"/>
          <w:b/>
        </w:rPr>
      </w:pPr>
      <w:r>
        <w:rPr>
          <w:rFonts w:eastAsia="Times New Roman" w:cs="Times New Roman"/>
          <w:b/>
        </w:rPr>
        <w:t>5 May 2018, 11:</w:t>
      </w:r>
      <w:r w:rsidRPr="000D46E7">
        <w:rPr>
          <w:rFonts w:eastAsia="Times New Roman" w:cs="Times New Roman"/>
          <w:b/>
        </w:rPr>
        <w:t>00</w:t>
      </w:r>
    </w:p>
    <w:p w14:paraId="365D3AD5" w14:textId="77777777" w:rsidR="003D02FD" w:rsidRDefault="003D02FD" w:rsidP="003D02FD">
      <w:pPr>
        <w:rPr>
          <w:rFonts w:eastAsia="Times New Roman" w:cs="Times New Roman"/>
        </w:rPr>
      </w:pPr>
    </w:p>
    <w:p w14:paraId="31A6DBDD" w14:textId="77777777" w:rsidR="003D02FD" w:rsidRDefault="003D02FD" w:rsidP="003D02FD">
      <w:r>
        <w:t>Notes by:</w:t>
      </w:r>
      <w:r>
        <w:br/>
        <w:t>Archer H. Christian, Vermont Law School</w:t>
      </w:r>
    </w:p>
    <w:p w14:paraId="694D88FF" w14:textId="77777777" w:rsidR="003D02FD" w:rsidRDefault="003D02FD" w:rsidP="003D02FD">
      <w:pPr>
        <w:rPr>
          <w:rFonts w:eastAsia="Times New Roman" w:cs="Times New Roman"/>
        </w:rPr>
      </w:pPr>
    </w:p>
    <w:p w14:paraId="5E8D8510" w14:textId="77777777" w:rsidR="003D02FD" w:rsidRDefault="003D02FD" w:rsidP="003D02FD">
      <w:pPr>
        <w:rPr>
          <w:rFonts w:eastAsia="Times New Roman" w:cs="Times New Roman"/>
        </w:rPr>
      </w:pPr>
      <w:r>
        <w:rPr>
          <w:rFonts w:eastAsia="Times New Roman" w:cs="Times New Roman"/>
        </w:rPr>
        <w:t>*****</w:t>
      </w:r>
    </w:p>
    <w:p w14:paraId="76369C43" w14:textId="77777777" w:rsidR="003D02FD" w:rsidRDefault="003D02FD" w:rsidP="003D02FD">
      <w:pPr>
        <w:rPr>
          <w:rFonts w:eastAsia="Times New Roman" w:cs="Times New Roman"/>
        </w:rPr>
      </w:pPr>
      <w:r>
        <w:rPr>
          <w:rFonts w:eastAsia="Times New Roman" w:cs="Times New Roman"/>
        </w:rPr>
        <w:t xml:space="preserve">Co-facilitators: Ms. </w:t>
      </w:r>
      <w:proofErr w:type="spellStart"/>
      <w:r>
        <w:rPr>
          <w:rFonts w:eastAsia="Times New Roman" w:cs="Times New Roman"/>
        </w:rPr>
        <w:t>Delphine</w:t>
      </w:r>
      <w:proofErr w:type="spellEnd"/>
      <w:r>
        <w:rPr>
          <w:rFonts w:eastAsia="Times New Roman" w:cs="Times New Roman"/>
        </w:rPr>
        <w:t xml:space="preserve"> </w:t>
      </w:r>
      <w:proofErr w:type="spellStart"/>
      <w:r>
        <w:rPr>
          <w:rFonts w:eastAsia="Times New Roman" w:cs="Times New Roman"/>
        </w:rPr>
        <w:t>Eyraud</w:t>
      </w:r>
      <w:proofErr w:type="spellEnd"/>
      <w:r>
        <w:rPr>
          <w:rFonts w:eastAsia="Times New Roman" w:cs="Times New Roman"/>
        </w:rPr>
        <w:t xml:space="preserve"> (France) and Mr. </w:t>
      </w:r>
      <w:proofErr w:type="spellStart"/>
      <w:r>
        <w:rPr>
          <w:rFonts w:eastAsia="Times New Roman" w:cs="Times New Roman"/>
        </w:rPr>
        <w:t>Seyni</w:t>
      </w:r>
      <w:proofErr w:type="spellEnd"/>
      <w:r>
        <w:rPr>
          <w:rFonts w:eastAsia="Times New Roman" w:cs="Times New Roman"/>
        </w:rPr>
        <w:t xml:space="preserve"> </w:t>
      </w:r>
      <w:proofErr w:type="spellStart"/>
      <w:r>
        <w:rPr>
          <w:rFonts w:eastAsia="Times New Roman" w:cs="Times New Roman"/>
        </w:rPr>
        <w:t>Nafo</w:t>
      </w:r>
      <w:proofErr w:type="spellEnd"/>
      <w:r>
        <w:rPr>
          <w:rFonts w:eastAsia="Times New Roman" w:cs="Times New Roman"/>
        </w:rPr>
        <w:t xml:space="preserve"> (Mali)</w:t>
      </w:r>
    </w:p>
    <w:p w14:paraId="1045894F" w14:textId="77777777" w:rsidR="00842787" w:rsidRDefault="00842787"/>
    <w:p w14:paraId="56B15B03" w14:textId="77777777" w:rsidR="00842787" w:rsidRDefault="00907631" w:rsidP="00EE6084">
      <w:r>
        <w:t>T</w:t>
      </w:r>
      <w:r w:rsidR="00EE6084">
        <w:t xml:space="preserve">he co-facilitators </w:t>
      </w:r>
      <w:r>
        <w:t xml:space="preserve">announced they had </w:t>
      </w:r>
      <w:r w:rsidR="00EE6084">
        <w:t>received 8 submissions</w:t>
      </w:r>
      <w:r w:rsidR="00EE6084" w:rsidRPr="00EE6084">
        <w:t xml:space="preserve"> </w:t>
      </w:r>
      <w:r w:rsidR="00EE6084">
        <w:t>since Thursday’s session</w:t>
      </w:r>
      <w:r>
        <w:t xml:space="preserve"> and had revised the informal note, which Parties should have received by email. This new Informal note did not include the very recent Conference Room Paper (CRP) that G77+Ch had submitted</w:t>
      </w:r>
      <w:r w:rsidR="00EE6084">
        <w:t xml:space="preserve">. </w:t>
      </w:r>
    </w:p>
    <w:p w14:paraId="6CFD6E95" w14:textId="77777777" w:rsidR="00907631" w:rsidRPr="00907631" w:rsidRDefault="00907631">
      <w:pPr>
        <w:rPr>
          <w:i/>
        </w:rPr>
      </w:pPr>
      <w:r>
        <w:rPr>
          <w:i/>
        </w:rPr>
        <w:t xml:space="preserve">(No link is </w:t>
      </w:r>
      <w:r w:rsidR="00050FDB">
        <w:rPr>
          <w:i/>
        </w:rPr>
        <w:t>provided here</w:t>
      </w:r>
      <w:r>
        <w:rPr>
          <w:i/>
        </w:rPr>
        <w:t xml:space="preserve">, </w:t>
      </w:r>
      <w:r w:rsidR="00050FDB">
        <w:rPr>
          <w:i/>
        </w:rPr>
        <w:t>given that t</w:t>
      </w:r>
      <w:r>
        <w:rPr>
          <w:i/>
        </w:rPr>
        <w:t>he informal note is available to Parties only, though an effort is being made to secure it.)</w:t>
      </w:r>
    </w:p>
    <w:p w14:paraId="51884AEE" w14:textId="77777777" w:rsidR="00907631" w:rsidRDefault="00907631"/>
    <w:p w14:paraId="74AF6F97" w14:textId="77777777" w:rsidR="00907631" w:rsidRPr="00907631" w:rsidRDefault="00907631">
      <w:r>
        <w:t xml:space="preserve">Co-facilitators invited G77Ch to present on the CRP. </w:t>
      </w:r>
    </w:p>
    <w:p w14:paraId="0958D99D" w14:textId="77777777" w:rsidR="00907631" w:rsidRPr="00907631" w:rsidRDefault="00907631">
      <w:pPr>
        <w:rPr>
          <w:rFonts w:asciiTheme="majorHAnsi" w:hAnsiTheme="majorHAnsi"/>
        </w:rPr>
      </w:pPr>
      <w:hyperlink r:id="rId6" w:history="1">
        <w:r w:rsidRPr="00907631">
          <w:rPr>
            <w:rStyle w:val="Hyperlink"/>
            <w:rFonts w:asciiTheme="majorHAnsi" w:hAnsiTheme="majorHAnsi" w:cs="Helvetica Neue"/>
          </w:rPr>
          <w:t>https://unfccc.int/sites/default/files/resource/draft%20on%209.7%20final%20G77.pdf?download</w:t>
        </w:r>
      </w:hyperlink>
      <w:r w:rsidRPr="00907631">
        <w:rPr>
          <w:rFonts w:asciiTheme="majorHAnsi" w:hAnsiTheme="majorHAnsi" w:cs="Helvetica Neue"/>
          <w:color w:val="000000"/>
        </w:rPr>
        <w:t xml:space="preserve"> </w:t>
      </w:r>
    </w:p>
    <w:p w14:paraId="30A102ED" w14:textId="77777777" w:rsidR="00907631" w:rsidRDefault="00907631"/>
    <w:p w14:paraId="2BF9FBFD" w14:textId="4A7962D6" w:rsidR="00907631" w:rsidRPr="00907631" w:rsidRDefault="00D00683">
      <w:pPr>
        <w:rPr>
          <w:b/>
        </w:rPr>
      </w:pPr>
      <w:r>
        <w:rPr>
          <w:b/>
        </w:rPr>
        <w:t>South Africa (</w:t>
      </w:r>
      <w:r w:rsidR="00842787" w:rsidRPr="00907631">
        <w:rPr>
          <w:b/>
        </w:rPr>
        <w:t>G77Ch</w:t>
      </w:r>
      <w:r>
        <w:rPr>
          <w:b/>
        </w:rPr>
        <w:t>)</w:t>
      </w:r>
      <w:r w:rsidR="00842787" w:rsidRPr="00907631">
        <w:rPr>
          <w:b/>
        </w:rPr>
        <w:t xml:space="preserve"> </w:t>
      </w:r>
    </w:p>
    <w:p w14:paraId="3044F419" w14:textId="6C416FB3" w:rsidR="00842787" w:rsidRDefault="00907631">
      <w:r>
        <w:t xml:space="preserve">The CRP includes a background section, proposed draft decision language, and an </w:t>
      </w:r>
      <w:r w:rsidR="00842787">
        <w:t>Annex</w:t>
      </w:r>
      <w:r>
        <w:t>,</w:t>
      </w:r>
      <w:r w:rsidR="00842787">
        <w:t xml:space="preserve"> </w:t>
      </w:r>
      <w:r>
        <w:t xml:space="preserve">in which </w:t>
      </w:r>
      <w:r w:rsidR="00842787">
        <w:t xml:space="preserve">elements </w:t>
      </w:r>
      <w:r>
        <w:t>have been rearranged to differentiate</w:t>
      </w:r>
      <w:r w:rsidR="00842787">
        <w:t xml:space="preserve"> b</w:t>
      </w:r>
      <w:r>
        <w:t>e</w:t>
      </w:r>
      <w:r w:rsidR="00842787">
        <w:t>tw</w:t>
      </w:r>
      <w:r>
        <w:t>e</w:t>
      </w:r>
      <w:r w:rsidR="00842787">
        <w:t>e</w:t>
      </w:r>
      <w:r>
        <w:t>n parameters for reporting, (i.e</w:t>
      </w:r>
      <w:r w:rsidR="00842787">
        <w:t>.</w:t>
      </w:r>
      <w:r>
        <w:t>,</w:t>
      </w:r>
      <w:r w:rsidR="00842787">
        <w:t xml:space="preserve"> dev</w:t>
      </w:r>
      <w:r>
        <w:t>elope</w:t>
      </w:r>
      <w:r w:rsidR="00842787">
        <w:t xml:space="preserve">d </w:t>
      </w:r>
      <w:r>
        <w:t>country Party reporting)</w:t>
      </w:r>
      <w:r w:rsidR="00842787">
        <w:t xml:space="preserve"> and specific modalities for ea</w:t>
      </w:r>
      <w:r>
        <w:t>ch</w:t>
      </w:r>
      <w:r w:rsidR="00842787">
        <w:t xml:space="preserve"> of the parameters. </w:t>
      </w:r>
      <w:r>
        <w:t>The mixing of these</w:t>
      </w:r>
      <w:r w:rsidR="00842787">
        <w:t xml:space="preserve"> within the Informal Note</w:t>
      </w:r>
      <w:r>
        <w:t xml:space="preserve"> had made</w:t>
      </w:r>
      <w:r w:rsidR="00842787">
        <w:t xml:space="preserve"> it more confusing.</w:t>
      </w:r>
      <w:r w:rsidR="00D00683">
        <w:t xml:space="preserve"> The Annex contains:</w:t>
      </w:r>
      <w:r>
        <w:t xml:space="preserve"> </w:t>
      </w:r>
    </w:p>
    <w:p w14:paraId="60553F18" w14:textId="77777777" w:rsidR="00842787" w:rsidRDefault="00907631" w:rsidP="00842787">
      <w:pPr>
        <w:pStyle w:val="ListParagraph"/>
        <w:numPr>
          <w:ilvl w:val="0"/>
          <w:numId w:val="1"/>
        </w:numPr>
      </w:pPr>
      <w:proofErr w:type="spellStart"/>
      <w:r>
        <w:t>Tbl</w:t>
      </w:r>
      <w:proofErr w:type="spellEnd"/>
      <w:r>
        <w:t xml:space="preserve"> 1- Reporting p</w:t>
      </w:r>
      <w:r w:rsidR="00842787">
        <w:t>arameters and guidance for reporting on support provided</w:t>
      </w:r>
    </w:p>
    <w:p w14:paraId="416257A8" w14:textId="77777777" w:rsidR="00842787" w:rsidRDefault="00907631" w:rsidP="00842787">
      <w:pPr>
        <w:pStyle w:val="ListParagraph"/>
        <w:numPr>
          <w:ilvl w:val="0"/>
          <w:numId w:val="1"/>
        </w:numPr>
      </w:pPr>
      <w:proofErr w:type="spellStart"/>
      <w:r>
        <w:t>Tbl</w:t>
      </w:r>
      <w:proofErr w:type="spellEnd"/>
      <w:r>
        <w:t xml:space="preserve"> 2- Reporting p</w:t>
      </w:r>
      <w:r w:rsidR="00842787">
        <w:t>arameters and guidance for reporting on support mobilized through public interventions</w:t>
      </w:r>
    </w:p>
    <w:p w14:paraId="74C99CFF" w14:textId="77777777" w:rsidR="00907631" w:rsidRDefault="00842787" w:rsidP="00907631">
      <w:pPr>
        <w:pStyle w:val="ListParagraph"/>
        <w:numPr>
          <w:ilvl w:val="0"/>
          <w:numId w:val="1"/>
        </w:numPr>
      </w:pPr>
      <w:r>
        <w:t>Cross cutting considerations</w:t>
      </w:r>
      <w:r w:rsidR="00907631">
        <w:t>.</w:t>
      </w:r>
    </w:p>
    <w:p w14:paraId="7598E216" w14:textId="77777777" w:rsidR="0032520A" w:rsidRDefault="0032520A"/>
    <w:p w14:paraId="05266526" w14:textId="74F09ACC" w:rsidR="00842787" w:rsidRDefault="00D00683">
      <w:r>
        <w:t>South Africa noted that the</w:t>
      </w:r>
      <w:r w:rsidR="0032520A">
        <w:t xml:space="preserve"> key driver for the creation of this CRP </w:t>
      </w:r>
      <w:r>
        <w:t>was the need to begin</w:t>
      </w:r>
      <w:r w:rsidR="0032520A">
        <w:t xml:space="preserve"> to address th</w:t>
      </w:r>
      <w:r>
        <w:t>is matter in a more focused way, and in order</w:t>
      </w:r>
      <w:r w:rsidR="0032520A">
        <w:t xml:space="preserve"> for the output to be finalized in time to be discussed in the context of the Transparency Framework </w:t>
      </w:r>
      <w:r w:rsidR="00241AA1">
        <w:t xml:space="preserve">(TF) </w:t>
      </w:r>
      <w:r w:rsidR="0032520A">
        <w:t>sessions.</w:t>
      </w:r>
    </w:p>
    <w:p w14:paraId="2D031FB9" w14:textId="0ECE6825" w:rsidR="00842787" w:rsidRDefault="003D02FD">
      <w:r>
        <w:t>_ _ _ _ _</w:t>
      </w:r>
    </w:p>
    <w:p w14:paraId="30718A2B" w14:textId="77777777" w:rsidR="003D02FD" w:rsidRDefault="003D02FD"/>
    <w:p w14:paraId="22ED1C5C" w14:textId="77777777" w:rsidR="00486B66" w:rsidRDefault="003D02FD">
      <w:r>
        <w:t>Considerable appreciation for and compliments for the CRP were forthcoming from all</w:t>
      </w:r>
      <w:r w:rsidR="00486B66">
        <w:t xml:space="preserve"> groups and individual Parties.</w:t>
      </w:r>
    </w:p>
    <w:p w14:paraId="43070EF5" w14:textId="77777777" w:rsidR="00486B66" w:rsidRDefault="00486B66"/>
    <w:p w14:paraId="1F7E02B9" w14:textId="2CA4543F" w:rsidR="003D02FD" w:rsidRDefault="00486B66">
      <w:r>
        <w:t>Most</w:t>
      </w:r>
      <w:r w:rsidR="003D02FD">
        <w:t xml:space="preserve"> groups</w:t>
      </w:r>
      <w:r>
        <w:t xml:space="preserve"> and Parties</w:t>
      </w:r>
      <w:r w:rsidR="003D02FD">
        <w:t xml:space="preserve"> (LMDCs, AGN, Argentina/Brazil/Uruguay, AILAC, AOSIS, India, Malawi, Philippines, Iraq) endorsed and/or recommended using the CRP as the basis for moving forward. Ecuador (LMDCs) appreciated the separation of modalities (the </w:t>
      </w:r>
      <w:r>
        <w:t xml:space="preserve">intended </w:t>
      </w:r>
      <w:r w:rsidR="003D02FD">
        <w:t>subject of the work of this agenda item) from parameters. And, Malaw</w:t>
      </w:r>
      <w:r>
        <w:t>i pointed out that the G77Ch had</w:t>
      </w:r>
      <w:r w:rsidR="003D02FD">
        <w:t xml:space="preserve"> responded to the co-facilitators’ request to move to textual elements.</w:t>
      </w:r>
      <w:r w:rsidR="00D00683">
        <w:t xml:space="preserve"> M</w:t>
      </w:r>
      <w:r>
        <w:t xml:space="preserve">ost developing country </w:t>
      </w:r>
      <w:r>
        <w:lastRenderedPageBreak/>
        <w:t>Parties and groups</w:t>
      </w:r>
      <w:r w:rsidR="00D00683">
        <w:t xml:space="preserve"> </w:t>
      </w:r>
      <w:r>
        <w:t xml:space="preserve">were </w:t>
      </w:r>
      <w:r w:rsidR="00D00683">
        <w:t xml:space="preserve">nonetheless </w:t>
      </w:r>
      <w:r>
        <w:t xml:space="preserve">open to the co-facilitators producing another informal note, as long as it well utilizes the CRP, is significantly streamlined, and constitutes a transformation in structure. </w:t>
      </w:r>
    </w:p>
    <w:p w14:paraId="7E0307F0" w14:textId="77777777" w:rsidR="00486B66" w:rsidRDefault="00486B66"/>
    <w:p w14:paraId="6092C3E9" w14:textId="0B1DDB89" w:rsidR="00486B66" w:rsidRDefault="00486B66">
      <w:r>
        <w:t xml:space="preserve">While the US, Australia, New Zealand, Norway and the EU were not on board to use the CRP as the basis for moving forward, they all expressed appreciation for it and endorsed incorporating it into the co-facilitators’ next informal note, </w:t>
      </w:r>
      <w:r w:rsidR="00D00683">
        <w:t>as part of the task of</w:t>
      </w:r>
      <w:r>
        <w:t xml:space="preserve"> streamlining and restructuring. The U.S. was the mos</w:t>
      </w:r>
      <w:r w:rsidR="00D00683">
        <w:t>t complimentary, stating that the CRP</w:t>
      </w:r>
      <w:r>
        <w:t xml:space="preserve"> can be enormously helpful toward </w:t>
      </w:r>
      <w:r w:rsidR="00D00683">
        <w:t>the next informal note, and that CRP text can be used directly to replace existing note language in some places.</w:t>
      </w:r>
    </w:p>
    <w:p w14:paraId="703ED034" w14:textId="77777777" w:rsidR="00486B66" w:rsidRDefault="00486B66" w:rsidP="00486B66"/>
    <w:p w14:paraId="65405662" w14:textId="3CABF5ED" w:rsidR="00486B66" w:rsidRDefault="00D00683" w:rsidP="00486B66">
      <w:r>
        <w:t>Echoing South Africa (G77Ch), s</w:t>
      </w:r>
      <w:bookmarkStart w:id="0" w:name="_GoBack"/>
      <w:bookmarkEnd w:id="0"/>
      <w:r w:rsidR="00486B66">
        <w:t xml:space="preserve">everal groups and Parties (AGN, AOSIS, Philippines, EU) firmly </w:t>
      </w:r>
      <w:r>
        <w:t>emphasized</w:t>
      </w:r>
      <w:r w:rsidR="00486B66">
        <w:t xml:space="preserve"> the need to align the work under this agenda item with that underway on the PA Art. 13- Transparency Framework (APA agenda item 5).</w:t>
      </w:r>
    </w:p>
    <w:p w14:paraId="53A307DD" w14:textId="77777777" w:rsidR="003D02FD" w:rsidRDefault="003D02FD"/>
    <w:p w14:paraId="2619E5FE" w14:textId="149035AE" w:rsidR="00A4538C" w:rsidRDefault="00A4538C">
      <w:r>
        <w:t>Co-facil</w:t>
      </w:r>
      <w:r w:rsidR="00D00683">
        <w:t>itator</w:t>
      </w:r>
      <w:r>
        <w:t>s</w:t>
      </w:r>
      <w:r w:rsidR="00D00683">
        <w:t xml:space="preserve"> agreed to take the requested</w:t>
      </w:r>
      <w:r w:rsidR="00F76B70">
        <w:t xml:space="preserve"> action.</w:t>
      </w:r>
    </w:p>
    <w:sectPr w:rsidR="00A4538C" w:rsidSect="00D71CFB">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3925465"/>
    <w:multiLevelType w:val="hybridMultilevel"/>
    <w:tmpl w:val="D13EE8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2787"/>
    <w:rsid w:val="00050FDB"/>
    <w:rsid w:val="00052E1F"/>
    <w:rsid w:val="000B440A"/>
    <w:rsid w:val="00241AA1"/>
    <w:rsid w:val="0032520A"/>
    <w:rsid w:val="003A416C"/>
    <w:rsid w:val="003D02FD"/>
    <w:rsid w:val="00486B66"/>
    <w:rsid w:val="005C690E"/>
    <w:rsid w:val="00625665"/>
    <w:rsid w:val="00761B4A"/>
    <w:rsid w:val="007F59EF"/>
    <w:rsid w:val="00842787"/>
    <w:rsid w:val="008A6123"/>
    <w:rsid w:val="00907631"/>
    <w:rsid w:val="009202F8"/>
    <w:rsid w:val="00A4538C"/>
    <w:rsid w:val="00D00683"/>
    <w:rsid w:val="00D71CFB"/>
    <w:rsid w:val="00EB5BA5"/>
    <w:rsid w:val="00EE6084"/>
    <w:rsid w:val="00F76B7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987B4B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heme="minorEastAsia" w:hAnsi="Calibr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42787"/>
    <w:pPr>
      <w:ind w:left="720"/>
      <w:contextualSpacing/>
    </w:pPr>
  </w:style>
  <w:style w:type="character" w:styleId="Hyperlink">
    <w:name w:val="Hyperlink"/>
    <w:basedOn w:val="DefaultParagraphFont"/>
    <w:uiPriority w:val="99"/>
    <w:unhideWhenUsed/>
    <w:rsid w:val="00907631"/>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heme="minorEastAsia" w:hAnsi="Calibr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42787"/>
    <w:pPr>
      <w:ind w:left="720"/>
      <w:contextualSpacing/>
    </w:pPr>
  </w:style>
  <w:style w:type="character" w:styleId="Hyperlink">
    <w:name w:val="Hyperlink"/>
    <w:basedOn w:val="DefaultParagraphFont"/>
    <w:uiPriority w:val="99"/>
    <w:unhideWhenUsed/>
    <w:rsid w:val="0090763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https://unfccc.int/sites/default/files/resource/draft%20on%209.7%20final%20G77.pdf?download" TargetMode="Externa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71</TotalTime>
  <Pages>2</Pages>
  <Words>514</Words>
  <Characters>2933</Characters>
  <Application>Microsoft Macintosh Word</Application>
  <DocSecurity>0</DocSecurity>
  <Lines>24</Lines>
  <Paragraphs>6</Paragraphs>
  <ScaleCrop>false</ScaleCrop>
  <Company/>
  <LinksUpToDate>false</LinksUpToDate>
  <CharactersWithSpaces>3441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Archer Christian</dc:creator>
  <cp:keywords/>
  <dc:description/>
  <cp:lastModifiedBy>Archer Christian</cp:lastModifiedBy>
  <cp:revision>4</cp:revision>
  <dcterms:created xsi:type="dcterms:W3CDTF">2018-05-06T20:48:00Z</dcterms:created>
  <dcterms:modified xsi:type="dcterms:W3CDTF">2018-05-06T22:48:00Z</dcterms:modified>
</cp:coreProperties>
</file>