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BB2B98" w14:textId="77777777" w:rsidR="00ED3E2A" w:rsidRDefault="00ED3E2A">
      <w:pPr>
        <w:rPr>
          <w:b/>
        </w:rPr>
      </w:pPr>
      <w:r w:rsidRPr="001136F5">
        <w:rPr>
          <w:b/>
        </w:rPr>
        <w:t>APA Item 8- Informal consultation on issues related to the Adaptation Fund</w:t>
      </w:r>
      <w:r>
        <w:rPr>
          <w:b/>
        </w:rPr>
        <w:t xml:space="preserve"> (AF)</w:t>
      </w:r>
    </w:p>
    <w:p w14:paraId="39D56736" w14:textId="3C6FA635" w:rsidR="0064130E" w:rsidRPr="00ED3E2A" w:rsidRDefault="0064130E">
      <w:pPr>
        <w:rPr>
          <w:b/>
        </w:rPr>
      </w:pPr>
      <w:r w:rsidRPr="00ED3E2A">
        <w:rPr>
          <w:b/>
        </w:rPr>
        <w:t>4</w:t>
      </w:r>
      <w:r w:rsidR="00ED3E2A" w:rsidRPr="00ED3E2A">
        <w:rPr>
          <w:b/>
        </w:rPr>
        <w:t xml:space="preserve"> May</w:t>
      </w:r>
      <w:r w:rsidRPr="00ED3E2A">
        <w:rPr>
          <w:b/>
        </w:rPr>
        <w:t xml:space="preserve">, </w:t>
      </w:r>
      <w:r w:rsidR="00ED3E2A" w:rsidRPr="00ED3E2A">
        <w:rPr>
          <w:b/>
        </w:rPr>
        <w:t>10:00-12:00</w:t>
      </w:r>
    </w:p>
    <w:p w14:paraId="53573B8C" w14:textId="77777777" w:rsidR="00ED3E2A" w:rsidRDefault="00ED3E2A" w:rsidP="00ED3E2A"/>
    <w:p w14:paraId="20C54F0A" w14:textId="77777777" w:rsidR="00ED3E2A" w:rsidRDefault="00ED3E2A" w:rsidP="00ED3E2A">
      <w:r>
        <w:t>Notes by:</w:t>
      </w:r>
    </w:p>
    <w:p w14:paraId="4C75E403" w14:textId="77777777" w:rsidR="00ED3E2A" w:rsidRDefault="00ED3E2A" w:rsidP="00ED3E2A">
      <w:r>
        <w:t>Archer H. Christian, Vermont Law School</w:t>
      </w:r>
    </w:p>
    <w:p w14:paraId="61B91577" w14:textId="77777777" w:rsidR="00ED3E2A" w:rsidRDefault="00ED3E2A" w:rsidP="00ED3E2A"/>
    <w:p w14:paraId="14794FEC" w14:textId="77777777" w:rsidR="00ED3E2A" w:rsidRPr="004822E6" w:rsidRDefault="00ED3E2A" w:rsidP="00ED3E2A">
      <w:pPr>
        <w:rPr>
          <w:lang w:val="fr-FR"/>
        </w:rPr>
      </w:pPr>
      <w:r w:rsidRPr="004822E6">
        <w:rPr>
          <w:lang w:val="fr-FR"/>
        </w:rPr>
        <w:t>*****</w:t>
      </w:r>
    </w:p>
    <w:p w14:paraId="0CFBD479" w14:textId="77777777" w:rsidR="00ED3E2A" w:rsidRPr="004822E6" w:rsidRDefault="00ED3E2A" w:rsidP="00ED3E2A">
      <w:pPr>
        <w:rPr>
          <w:lang w:val="fr-FR"/>
        </w:rPr>
      </w:pPr>
      <w:r w:rsidRPr="004822E6">
        <w:rPr>
          <w:lang w:val="fr-FR"/>
        </w:rPr>
        <w:t xml:space="preserve">APA </w:t>
      </w:r>
      <w:proofErr w:type="spellStart"/>
      <w:r w:rsidRPr="004822E6">
        <w:rPr>
          <w:lang w:val="fr-FR"/>
        </w:rPr>
        <w:t>website</w:t>
      </w:r>
      <w:proofErr w:type="spellEnd"/>
    </w:p>
    <w:p w14:paraId="4AE558C9" w14:textId="3412E13A" w:rsidR="0064130E" w:rsidRDefault="00654DD7" w:rsidP="00ED3E2A">
      <w:hyperlink r:id="rId6" w:history="1">
        <w:r w:rsidR="00ED3E2A" w:rsidRPr="004822E6">
          <w:rPr>
            <w:rStyle w:val="Hyperlink"/>
            <w:lang w:val="fr-FR"/>
          </w:rPr>
          <w:t>https://unfccc.int/process/bodies/subsidiary-bodies/ad-hoc-working-group-on-the-paris-agreement-apa/information-on-apa-agenda-item-8</w:t>
        </w:r>
      </w:hyperlink>
    </w:p>
    <w:p w14:paraId="54943CA7" w14:textId="28FBF556" w:rsidR="00ED3E2A" w:rsidRDefault="00ED3E2A">
      <w:pPr>
        <w:pBdr>
          <w:bottom w:val="single" w:sz="12" w:space="1" w:color="auto"/>
        </w:pBdr>
      </w:pPr>
    </w:p>
    <w:p w14:paraId="3DD94F17" w14:textId="77777777" w:rsidR="00654DD7" w:rsidRDefault="00654DD7"/>
    <w:p w14:paraId="21FD4119" w14:textId="23F3DC98" w:rsidR="007370B4" w:rsidRDefault="00EC7FED">
      <w:r>
        <w:t>C</w:t>
      </w:r>
      <w:r w:rsidR="00ED3E2A">
        <w:t>o-facilitators had solicited textual elements from Parties for a possible CMA decision</w:t>
      </w:r>
      <w:r w:rsidRPr="00EC7FED">
        <w:t xml:space="preserve"> </w:t>
      </w:r>
      <w:r>
        <w:t>on Tues, 1 May</w:t>
      </w:r>
      <w:r w:rsidR="00ED3E2A">
        <w:t xml:space="preserve">. </w:t>
      </w:r>
      <w:r w:rsidR="004F61D5">
        <w:t>Six</w:t>
      </w:r>
      <w:r w:rsidR="007370B4">
        <w:t xml:space="preserve"> sub</w:t>
      </w:r>
      <w:bookmarkStart w:id="0" w:name="_GoBack"/>
      <w:bookmarkEnd w:id="0"/>
      <w:r w:rsidR="007370B4">
        <w:t xml:space="preserve">missions </w:t>
      </w:r>
      <w:r w:rsidR="00ED3E2A">
        <w:t xml:space="preserve">were received </w:t>
      </w:r>
      <w:r w:rsidR="007370B4">
        <w:t>from groups of Ps.</w:t>
      </w:r>
      <w:r w:rsidR="001973B6">
        <w:t xml:space="preserve"> The co-facilitators then prepared an Informal Note on Governance and Institutional Arrangements </w:t>
      </w:r>
      <w:r w:rsidR="004F61D5">
        <w:t xml:space="preserve">that includes draft text elements </w:t>
      </w:r>
      <w:r w:rsidR="001973B6">
        <w:t>with o</w:t>
      </w:r>
      <w:r w:rsidR="007370B4">
        <w:t xml:space="preserve">ptions for </w:t>
      </w:r>
      <w:r w:rsidR="001973B6">
        <w:t xml:space="preserve">6 </w:t>
      </w:r>
      <w:r w:rsidR="007370B4">
        <w:t xml:space="preserve">sub </w:t>
      </w:r>
      <w:r w:rsidR="006C4426">
        <w:t>topics</w:t>
      </w:r>
      <w:r w:rsidR="001973B6">
        <w:t>: A. Guidance/accountability/reporting; B. AF serve the PA / Date; C. Exclusivity; D. Transitional period; E. Board composition / practices; and F. Arrangements for secretariat and trustee.</w:t>
      </w:r>
    </w:p>
    <w:p w14:paraId="27E32FEE" w14:textId="33E2FF36" w:rsidR="000A10EE" w:rsidRDefault="00654DD7">
      <w:hyperlink r:id="rId7" w:history="1">
        <w:r w:rsidR="000A10EE" w:rsidRPr="009F0445">
          <w:rPr>
            <w:rStyle w:val="Hyperlink"/>
          </w:rPr>
          <w:t>https://unfccc.int/sites/default/files/resource/APA1-5.IN_.i8a.pdf?download</w:t>
        </w:r>
      </w:hyperlink>
      <w:r w:rsidR="000A10EE">
        <w:t xml:space="preserve"> </w:t>
      </w:r>
    </w:p>
    <w:p w14:paraId="33466A43" w14:textId="77777777" w:rsidR="001973B6" w:rsidRDefault="001973B6"/>
    <w:p w14:paraId="0D28581B" w14:textId="09C81690" w:rsidR="007370B4" w:rsidRDefault="00EC7FED">
      <w:r>
        <w:t xml:space="preserve">Co-facilitators provided the note </w:t>
      </w:r>
      <w:r w:rsidR="004F61D5">
        <w:t>to help Parties thin</w:t>
      </w:r>
      <w:r>
        <w:t xml:space="preserve">k through and identify options. They </w:t>
      </w:r>
      <w:r w:rsidR="004F61D5">
        <w:t>sought confirmation that the Parties’ inputs are reflected</w:t>
      </w:r>
      <w:r w:rsidR="006C4426">
        <w:t xml:space="preserve"> in this new note</w:t>
      </w:r>
      <w:r w:rsidR="00F3390D">
        <w:t>, indicating that t</w:t>
      </w:r>
      <w:r w:rsidR="004F61D5">
        <w:t>he o</w:t>
      </w:r>
      <w:r w:rsidR="007370B4">
        <w:t xml:space="preserve">ptions </w:t>
      </w:r>
      <w:r w:rsidR="004F61D5">
        <w:t>are not meant to be comprehensive; r</w:t>
      </w:r>
      <w:r w:rsidR="007370B4">
        <w:t xml:space="preserve">evisions </w:t>
      </w:r>
      <w:r w:rsidR="004F61D5">
        <w:t>are expected</w:t>
      </w:r>
      <w:r w:rsidR="007370B4">
        <w:t>.</w:t>
      </w:r>
      <w:r w:rsidR="004F61D5">
        <w:t xml:space="preserve"> Co-facilitators</w:t>
      </w:r>
      <w:r w:rsidR="00410F47">
        <w:t xml:space="preserve"> pushed Parties to address these elements of </w:t>
      </w:r>
      <w:r w:rsidR="004F61D5">
        <w:t>draft text</w:t>
      </w:r>
      <w:r w:rsidR="00410F47">
        <w:t>.</w:t>
      </w:r>
    </w:p>
    <w:p w14:paraId="23A7BEB7" w14:textId="77777777" w:rsidR="007370B4" w:rsidRDefault="007370B4" w:rsidP="007370B4"/>
    <w:p w14:paraId="0CDED8F1" w14:textId="77777777" w:rsidR="00F3390D" w:rsidRDefault="00410F47" w:rsidP="00FA3940">
      <w:r>
        <w:t>Parties expressed</w:t>
      </w:r>
      <w:r w:rsidR="004F61D5">
        <w:t xml:space="preserve"> appreciation for the note, </w:t>
      </w:r>
      <w:r w:rsidR="00FA3940">
        <w:t>with some seeing conve</w:t>
      </w:r>
      <w:r w:rsidR="002E3D78">
        <w:t>rgence on important elements.</w:t>
      </w:r>
      <w:r w:rsidR="00FA3940">
        <w:t xml:space="preserve"> </w:t>
      </w:r>
      <w:r w:rsidR="00F3390D">
        <w:t xml:space="preserve">The discussion covered all 6 sub-topics with clear differences still evident for each. </w:t>
      </w:r>
    </w:p>
    <w:p w14:paraId="03172508" w14:textId="77777777" w:rsidR="00F3390D" w:rsidRDefault="00F3390D" w:rsidP="00FA3940">
      <w:r>
        <w:t>Timing (the who does what and when questions) rose to the fore, along with those about the anticipated transition process/steps.</w:t>
      </w:r>
    </w:p>
    <w:p w14:paraId="31467829" w14:textId="77777777" w:rsidR="00996FD8" w:rsidRDefault="00996FD8" w:rsidP="00FA3940"/>
    <w:p w14:paraId="53EE8417" w14:textId="03F38BCA" w:rsidR="00F3390D" w:rsidRDefault="00996FD8" w:rsidP="00FA3940">
      <w:r>
        <w:t>Key concerns were about the steps, players, and timing in order to have the AF serve the PA, with many variations expressed.</w:t>
      </w:r>
    </w:p>
    <w:p w14:paraId="777C8413" w14:textId="77777777" w:rsidR="00996FD8" w:rsidRDefault="00996FD8" w:rsidP="00A65B9C"/>
    <w:p w14:paraId="0D0FF9BA" w14:textId="6FA965C5" w:rsidR="00996FD8" w:rsidRDefault="00996FD8" w:rsidP="00A65B9C">
      <w:r>
        <w:t>A number of Parties/groups (e.g., AGN;</w:t>
      </w:r>
      <w:r w:rsidR="0003766C">
        <w:t xml:space="preserve"> Argentina-B</w:t>
      </w:r>
      <w:r>
        <w:t>razil</w:t>
      </w:r>
      <w:r w:rsidR="0003766C">
        <w:t>-</w:t>
      </w:r>
      <w:r>
        <w:t xml:space="preserve">Uruguay; Saudi Arabia) </w:t>
      </w:r>
      <w:r w:rsidR="0003766C">
        <w:t xml:space="preserve">voiced </w:t>
      </w:r>
      <w:r w:rsidR="0003766C" w:rsidRPr="0003766C">
        <w:t>c</w:t>
      </w:r>
      <w:r w:rsidR="0003766C">
        <w:t>oncern</w:t>
      </w:r>
      <w:r w:rsidR="00A65B9C" w:rsidRPr="003B6FC5">
        <w:t xml:space="preserve"> </w:t>
      </w:r>
      <w:r w:rsidR="0003766C">
        <w:t xml:space="preserve">about the potential </w:t>
      </w:r>
      <w:r w:rsidR="00A65B9C" w:rsidRPr="003B6FC5">
        <w:t>for sig</w:t>
      </w:r>
      <w:r w:rsidR="0003766C">
        <w:t>nificant</w:t>
      </w:r>
      <w:r w:rsidR="00A65B9C" w:rsidRPr="003B6FC5">
        <w:t xml:space="preserve"> changes in the AF (governance, structure, resources), when it has been enormously successful</w:t>
      </w:r>
      <w:r w:rsidR="0003766C">
        <w:t xml:space="preserve"> in its current form</w:t>
      </w:r>
      <w:r w:rsidR="00A65B9C" w:rsidRPr="003B6FC5">
        <w:t xml:space="preserve">. </w:t>
      </w:r>
      <w:r w:rsidR="0003766C">
        <w:t>Saudi Arabia, echoed by others, worried that country ownership and grant-only funding will be at risk. Developing country groups across the board expressed great concern about resourcing the AF</w:t>
      </w:r>
      <w:r>
        <w:t>, once CMA becomes its home</w:t>
      </w:r>
      <w:r w:rsidR="0003766C">
        <w:t xml:space="preserve">, though others </w:t>
      </w:r>
      <w:r>
        <w:t>noted that the CDM has long since stopped being the primary funder. One point that seemed to stick is that because the AF is getting little of its funds from the CDM, and the KP’s focus is mitigation, not adaptation, the AF will fare better under the CMA, whose job includes fulfilling the P</w:t>
      </w:r>
      <w:r w:rsidR="00A417F1">
        <w:t xml:space="preserve">A Art. 7- Adaptation and Art. 6- </w:t>
      </w:r>
      <w:r>
        <w:t xml:space="preserve">Cooperative approaches. </w:t>
      </w:r>
    </w:p>
    <w:p w14:paraId="1BD0E827" w14:textId="77777777" w:rsidR="00A417F1" w:rsidRDefault="00A417F1" w:rsidP="00A65B9C"/>
    <w:p w14:paraId="3EE37B6D" w14:textId="718F86BA" w:rsidR="00A65B9C" w:rsidRDefault="00A417F1" w:rsidP="00A65B9C">
      <w:r>
        <w:lastRenderedPageBreak/>
        <w:t xml:space="preserve">In terms of exclusivity, a host of groups and Parties (AGN, </w:t>
      </w:r>
      <w:proofErr w:type="spellStart"/>
      <w:r>
        <w:t>Arg</w:t>
      </w:r>
      <w:proofErr w:type="spellEnd"/>
      <w:r>
        <w:t>/Brazil/</w:t>
      </w:r>
      <w:proofErr w:type="spellStart"/>
      <w:r>
        <w:t>Urug</w:t>
      </w:r>
      <w:proofErr w:type="spellEnd"/>
      <w:r>
        <w:t>, Switzerland, Japan, EU) were clearly in favor of the AF serving only the PA, while G77Ch</w:t>
      </w:r>
      <w:r w:rsidR="0003766C">
        <w:t xml:space="preserve"> </w:t>
      </w:r>
      <w:r>
        <w:t>expressed the need for it</w:t>
      </w:r>
      <w:r w:rsidR="0003766C">
        <w:t xml:space="preserve"> to be “anchored under” the CMP, even as it also gets </w:t>
      </w:r>
      <w:r>
        <w:t>“</w:t>
      </w:r>
      <w:r w:rsidR="0003766C">
        <w:t>anchored under</w:t>
      </w:r>
      <w:r>
        <w:t>”</w:t>
      </w:r>
      <w:r w:rsidR="0003766C">
        <w:t xml:space="preserve"> the CMA.</w:t>
      </w:r>
    </w:p>
    <w:p w14:paraId="0077349E" w14:textId="55F2B2BA" w:rsidR="00F3390D" w:rsidRDefault="00FE0D6B" w:rsidP="00FA3940">
      <w:r>
        <w:t>Initially, t</w:t>
      </w:r>
      <w:r w:rsidR="00A65B9C">
        <w:t xml:space="preserve">here was strong desire among developing country groups and Parties to move from the informal note to decision text to negotiate, though developed country groups and Parties pushed back. </w:t>
      </w:r>
      <w:r w:rsidR="00EC7FED">
        <w:t>The co-facilitators asked for Parties’ patience until all had had the cha</w:t>
      </w:r>
      <w:r w:rsidR="00A65B9C">
        <w:t>nce to make submissions, and set</w:t>
      </w:r>
      <w:r w:rsidR="00EC7FED">
        <w:t xml:space="preserve"> a deadline of the next day, Saturday, at noon.</w:t>
      </w:r>
    </w:p>
    <w:p w14:paraId="0695EE97" w14:textId="77777777" w:rsidR="00F3390D" w:rsidRDefault="00F3390D" w:rsidP="00FA3940"/>
    <w:p w14:paraId="5007D356" w14:textId="4A8ADB85" w:rsidR="004E5800" w:rsidRDefault="00EC7FED" w:rsidP="004E5800">
      <w:r>
        <w:t>As the discussion proceeded, Parties acknowledged that more complexities had been revealed</w:t>
      </w:r>
      <w:r w:rsidR="004E5800">
        <w:t>,</w:t>
      </w:r>
      <w:r>
        <w:t xml:space="preserve"> and that the CMA does not have to make all the decisions immediately.</w:t>
      </w:r>
      <w:r w:rsidR="00F3390D">
        <w:t xml:space="preserve"> Further, </w:t>
      </w:r>
      <w:r w:rsidR="004E5800">
        <w:t xml:space="preserve">at South Africa’s (for AGN) initiation, there was concurrence that more information was needed on secretariat and trustee questions. </w:t>
      </w:r>
      <w:r w:rsidR="00F3390D">
        <w:t xml:space="preserve">Parties asked the co-facilitators to </w:t>
      </w:r>
      <w:r w:rsidR="004E5800">
        <w:t xml:space="preserve">ask for consultation with </w:t>
      </w:r>
      <w:r w:rsidR="00F3390D">
        <w:t xml:space="preserve">the secretariat, including legal expertise, on the </w:t>
      </w:r>
      <w:r w:rsidR="004E5800">
        <w:t>feasibility and impacts</w:t>
      </w:r>
      <w:r w:rsidR="00F3390D">
        <w:t xml:space="preserve"> of the various choices regarding</w:t>
      </w:r>
      <w:r w:rsidR="004E5800">
        <w:t xml:space="preserve"> timing, </w:t>
      </w:r>
      <w:r w:rsidR="00F3390D">
        <w:t>transition process</w:t>
      </w:r>
      <w:r w:rsidR="004E5800">
        <w:t>, secretariat capacity</w:t>
      </w:r>
      <w:r w:rsidR="00A417F1">
        <w:t>,</w:t>
      </w:r>
      <w:r w:rsidR="004E5800">
        <w:t xml:space="preserve"> and trustee </w:t>
      </w:r>
      <w:r w:rsidR="00A65B9C">
        <w:t>arrangement</w:t>
      </w:r>
      <w:r w:rsidR="004E5800">
        <w:t>s</w:t>
      </w:r>
      <w:r w:rsidR="00F3390D">
        <w:t xml:space="preserve">. </w:t>
      </w:r>
    </w:p>
    <w:p w14:paraId="12850893" w14:textId="77777777" w:rsidR="004E5800" w:rsidRPr="00A417F1" w:rsidRDefault="004E5800" w:rsidP="00714213"/>
    <w:p w14:paraId="3FAA07F9" w14:textId="4CE00E21" w:rsidR="006E2362" w:rsidRPr="00EA03C6" w:rsidRDefault="00A417F1" w:rsidP="007370B4">
      <w:r w:rsidRPr="00A417F1">
        <w:t>The</w:t>
      </w:r>
      <w:r>
        <w:rPr>
          <w:b/>
        </w:rPr>
        <w:t xml:space="preserve"> </w:t>
      </w:r>
      <w:r>
        <w:t>c</w:t>
      </w:r>
      <w:r w:rsidR="00201938">
        <w:t>o</w:t>
      </w:r>
      <w:r>
        <w:t>-facilitators wrapped up with the plan to invite legal services to the next session.</w:t>
      </w:r>
    </w:p>
    <w:sectPr w:rsidR="006E2362" w:rsidRPr="00EA03C6"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E755F"/>
    <w:multiLevelType w:val="hybridMultilevel"/>
    <w:tmpl w:val="88E66742"/>
    <w:lvl w:ilvl="0" w:tplc="3EF6D7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B4"/>
    <w:rsid w:val="0003766C"/>
    <w:rsid w:val="000A10EE"/>
    <w:rsid w:val="00146339"/>
    <w:rsid w:val="001701CA"/>
    <w:rsid w:val="001973B6"/>
    <w:rsid w:val="00201938"/>
    <w:rsid w:val="00234128"/>
    <w:rsid w:val="002E3D78"/>
    <w:rsid w:val="00410F47"/>
    <w:rsid w:val="004B7EE3"/>
    <w:rsid w:val="004E5800"/>
    <w:rsid w:val="004F61D5"/>
    <w:rsid w:val="00515A79"/>
    <w:rsid w:val="005C690E"/>
    <w:rsid w:val="0064130E"/>
    <w:rsid w:val="00654DD7"/>
    <w:rsid w:val="006C4426"/>
    <w:rsid w:val="006E2362"/>
    <w:rsid w:val="00714213"/>
    <w:rsid w:val="007370B4"/>
    <w:rsid w:val="00767C38"/>
    <w:rsid w:val="007F59EF"/>
    <w:rsid w:val="008170A4"/>
    <w:rsid w:val="008C568F"/>
    <w:rsid w:val="009107B9"/>
    <w:rsid w:val="00996FD8"/>
    <w:rsid w:val="00A31000"/>
    <w:rsid w:val="00A417F1"/>
    <w:rsid w:val="00A65B9C"/>
    <w:rsid w:val="00BB087A"/>
    <w:rsid w:val="00CA79BA"/>
    <w:rsid w:val="00D71CFB"/>
    <w:rsid w:val="00EA03C6"/>
    <w:rsid w:val="00EB5BA5"/>
    <w:rsid w:val="00EC7FED"/>
    <w:rsid w:val="00ED3E2A"/>
    <w:rsid w:val="00EF5AC7"/>
    <w:rsid w:val="00F3390D"/>
    <w:rsid w:val="00FA3940"/>
    <w:rsid w:val="00FE0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E51C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0B4"/>
    <w:pPr>
      <w:ind w:left="720"/>
      <w:contextualSpacing/>
    </w:pPr>
  </w:style>
  <w:style w:type="character" w:styleId="Hyperlink">
    <w:name w:val="Hyperlink"/>
    <w:basedOn w:val="DefaultParagraphFont"/>
    <w:uiPriority w:val="99"/>
    <w:unhideWhenUsed/>
    <w:rsid w:val="00ED3E2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0B4"/>
    <w:pPr>
      <w:ind w:left="720"/>
      <w:contextualSpacing/>
    </w:pPr>
  </w:style>
  <w:style w:type="character" w:styleId="Hyperlink">
    <w:name w:val="Hyperlink"/>
    <w:basedOn w:val="DefaultParagraphFont"/>
    <w:uiPriority w:val="99"/>
    <w:unhideWhenUsed/>
    <w:rsid w:val="00ED3E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unfccc.int/process/bodies/subsidiary-bodies/ad-hoc-working-group-on-the-paris-agreement-apa/information-on-apa-agenda-item-8" TargetMode="External"/><Relationship Id="rId7" Type="http://schemas.openxmlformats.org/officeDocument/2006/relationships/hyperlink" Target="https://unfccc.int/sites/default/files/resource/APA1-5.IN_.i8a.pdf?downloa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595</Words>
  <Characters>3396</Characters>
  <Application>Microsoft Macintosh Word</Application>
  <DocSecurity>0</DocSecurity>
  <Lines>28</Lines>
  <Paragraphs>7</Paragraphs>
  <ScaleCrop>false</ScaleCrop>
  <Company/>
  <LinksUpToDate>false</LinksUpToDate>
  <CharactersWithSpaces>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Archer Christian</cp:lastModifiedBy>
  <cp:revision>6</cp:revision>
  <dcterms:created xsi:type="dcterms:W3CDTF">2018-05-05T14:56:00Z</dcterms:created>
  <dcterms:modified xsi:type="dcterms:W3CDTF">2018-05-06T17:12:00Z</dcterms:modified>
</cp:coreProperties>
</file>