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D5F" w:rsidRDefault="003C2D5F" w:rsidP="003C2D5F">
      <w:pPr>
        <w:rPr>
          <w:b/>
          <w:lang w:val="en-US"/>
        </w:rPr>
      </w:pPr>
      <w:r w:rsidRPr="00D00245">
        <w:rPr>
          <w:b/>
          <w:lang w:val="en-US"/>
        </w:rPr>
        <w:t xml:space="preserve">5 May </w:t>
      </w:r>
    </w:p>
    <w:p w:rsidR="0050463A" w:rsidRDefault="0050463A" w:rsidP="003C2D5F">
      <w:pPr>
        <w:rPr>
          <w:b/>
          <w:lang w:val="en-US"/>
        </w:rPr>
      </w:pPr>
      <w:bookmarkStart w:id="0" w:name="_GoBack"/>
      <w:r>
        <w:rPr>
          <w:b/>
          <w:lang w:val="en-US"/>
        </w:rPr>
        <w:t>APA Agenda Item 4</w:t>
      </w:r>
    </w:p>
    <w:p w:rsidR="0050463A" w:rsidRPr="0050463A" w:rsidRDefault="0050463A" w:rsidP="0050463A">
      <w:pPr>
        <w:rPr>
          <w:rFonts w:ascii="Times New Roman" w:eastAsia="Times New Roman" w:hAnsi="Times New Roman" w:cs="Times New Roman"/>
          <w:lang w:val="en-US"/>
        </w:rPr>
      </w:pPr>
      <w:r w:rsidRPr="0050463A">
        <w:rPr>
          <w:rFonts w:ascii="Arial" w:eastAsia="Times New Roman" w:hAnsi="Arial" w:cs="Arial"/>
          <w:color w:val="919191"/>
          <w:sz w:val="20"/>
          <w:szCs w:val="20"/>
          <w:shd w:val="clear" w:color="auto" w:fill="FFFFFF"/>
          <w:lang w:val="en-US"/>
        </w:rPr>
        <w:t>Mathias Fridahl, PhD</w:t>
      </w:r>
    </w:p>
    <w:bookmarkEnd w:id="0"/>
    <w:p w:rsidR="0050463A" w:rsidRPr="00D00245" w:rsidRDefault="0050463A" w:rsidP="003C2D5F">
      <w:pPr>
        <w:rPr>
          <w:b/>
          <w:lang w:val="en-US"/>
        </w:rPr>
      </w:pPr>
    </w:p>
    <w:p w:rsidR="003C2D5F" w:rsidRPr="00D00245" w:rsidRDefault="003C2D5F" w:rsidP="003C2D5F">
      <w:pPr>
        <w:rPr>
          <w:lang w:val="en-US"/>
        </w:rPr>
      </w:pPr>
    </w:p>
    <w:p w:rsidR="003C2D5F" w:rsidRDefault="003C2D5F" w:rsidP="003C2D5F">
      <w:pPr>
        <w:rPr>
          <w:lang w:val="en-US"/>
        </w:rPr>
      </w:pPr>
      <w:r>
        <w:rPr>
          <w:lang w:val="en-US"/>
        </w:rPr>
        <w:t>@15–17</w:t>
      </w:r>
    </w:p>
    <w:p w:rsidR="003C2D5F" w:rsidRDefault="003C2D5F" w:rsidP="003C2D5F">
      <w:pPr>
        <w:rPr>
          <w:lang w:val="en-US"/>
        </w:rPr>
      </w:pPr>
      <w:r w:rsidRPr="00D35B08">
        <w:rPr>
          <w:lang w:val="en-US"/>
        </w:rPr>
        <w:t xml:space="preserve">Agenda item </w:t>
      </w:r>
      <w:r>
        <w:rPr>
          <w:lang w:val="en-US"/>
        </w:rPr>
        <w:t xml:space="preserve">4: </w:t>
      </w:r>
      <w:r w:rsidRPr="00B42D8A">
        <w:rPr>
          <w:lang w:val="en-US"/>
        </w:rPr>
        <w:t>Further guidance in relation to the adaptation communication, including, inter alia, as a component of nationally determined contributions, referred to in Article 7, paragraphs 10 and 11, of the Paris Agreement</w:t>
      </w:r>
    </w:p>
    <w:p w:rsidR="003C2D5F" w:rsidRDefault="003C2D5F" w:rsidP="003C2D5F">
      <w:pPr>
        <w:rPr>
          <w:lang w:val="en-US"/>
        </w:rPr>
      </w:pPr>
    </w:p>
    <w:p w:rsidR="003C2D5F" w:rsidRDefault="003C2D5F" w:rsidP="003C2D5F">
      <w:pPr>
        <w:rPr>
          <w:lang w:val="en-US"/>
        </w:rPr>
      </w:pPr>
      <w:r>
        <w:rPr>
          <w:lang w:val="en-US"/>
        </w:rPr>
        <w:t xml:space="preserve">Item 4, informal note discussed: </w:t>
      </w:r>
      <w:r w:rsidRPr="00951B4B">
        <w:rPr>
          <w:lang w:val="en-US"/>
        </w:rPr>
        <w:t>https://unfccc.int/sites/default/files/resource/APA%20item%204%20informal%20note%20first%20iteration.pdf</w:t>
      </w:r>
    </w:p>
    <w:p w:rsidR="003C2D5F" w:rsidRDefault="003C2D5F" w:rsidP="003C2D5F">
      <w:pPr>
        <w:rPr>
          <w:lang w:val="en-US"/>
        </w:rPr>
      </w:pPr>
    </w:p>
    <w:p w:rsidR="003C2D5F" w:rsidRDefault="003C2D5F" w:rsidP="003C2D5F">
      <w:pPr>
        <w:rPr>
          <w:lang w:val="en-US"/>
        </w:rPr>
      </w:pPr>
      <w:r>
        <w:rPr>
          <w:lang w:val="en-US"/>
        </w:rPr>
        <w:t>CHAIR: Only one slot for further negotiations before we have to conclude. We seek to streamline the text through restructuring without losing substance. We propose to m</w:t>
      </w:r>
      <w:r w:rsidRPr="007F5B61">
        <w:rPr>
          <w:lang w:val="en-US"/>
        </w:rPr>
        <w:t>erge option one and two of Annex 1</w:t>
      </w:r>
      <w:r>
        <w:rPr>
          <w:lang w:val="en-US"/>
        </w:rPr>
        <w:t>, delete duplications</w:t>
      </w:r>
      <w:r w:rsidRPr="007F5B61">
        <w:rPr>
          <w:lang w:val="en-US"/>
        </w:rPr>
        <w:t xml:space="preserve"> but retaining all informatio</w:t>
      </w:r>
      <w:r>
        <w:rPr>
          <w:lang w:val="en-US"/>
        </w:rPr>
        <w:t>n related to common and opt in/out provision, and to o</w:t>
      </w:r>
      <w:r w:rsidRPr="007F5B61">
        <w:rPr>
          <w:lang w:val="en-US"/>
        </w:rPr>
        <w:t>rganize Annex 1 into bullet points under a common national circumstances-heading with sub-bullets for different themes</w:t>
      </w:r>
    </w:p>
    <w:p w:rsidR="003C2D5F" w:rsidRPr="00145749" w:rsidRDefault="003C2D5F" w:rsidP="003C2D5F">
      <w:pPr>
        <w:rPr>
          <w:lang w:val="en-US"/>
        </w:rPr>
      </w:pPr>
    </w:p>
    <w:p w:rsidR="003C2D5F" w:rsidRDefault="003C2D5F" w:rsidP="003C2D5F">
      <w:pPr>
        <w:rPr>
          <w:lang w:val="en-US"/>
        </w:rPr>
      </w:pPr>
      <w:r>
        <w:rPr>
          <w:lang w:val="en-US"/>
        </w:rPr>
        <w:t xml:space="preserve">ARGENTINA, G77&amp;CHINA: We’re prepared to engage on narratives. One issue is equity. We’re not prepared to only have a reference inserted in the preamble or general context of the text. For us, it is very important that the text clearly reflects which elements that are common to all and which that are additional. </w:t>
      </w:r>
    </w:p>
    <w:p w:rsidR="003C2D5F" w:rsidRDefault="003C2D5F" w:rsidP="003C2D5F">
      <w:pPr>
        <w:rPr>
          <w:lang w:val="en-US"/>
        </w:rPr>
      </w:pPr>
    </w:p>
    <w:p w:rsidR="003C2D5F" w:rsidRDefault="003C2D5F" w:rsidP="003C2D5F">
      <w:pPr>
        <w:rPr>
          <w:lang w:val="en-US"/>
        </w:rPr>
      </w:pPr>
      <w:r>
        <w:rPr>
          <w:lang w:val="en-US"/>
        </w:rPr>
        <w:t xml:space="preserve">SWITZERLAND, EIG: Annex one is a useful basis to build on, but bearing in mind that the level of details provided by parties is nationally determined. </w:t>
      </w:r>
    </w:p>
    <w:p w:rsidR="003C2D5F" w:rsidRDefault="003C2D5F" w:rsidP="003C2D5F">
      <w:pPr>
        <w:rPr>
          <w:lang w:val="en-US"/>
        </w:rPr>
      </w:pPr>
    </w:p>
    <w:p w:rsidR="003C2D5F" w:rsidRDefault="003C2D5F" w:rsidP="003C2D5F">
      <w:pPr>
        <w:rPr>
          <w:lang w:val="en-US"/>
        </w:rPr>
      </w:pPr>
      <w:r>
        <w:rPr>
          <w:lang w:val="en-US"/>
        </w:rPr>
        <w:t xml:space="preserve">We believe that we should focus on common guidance that is to be applied irrespective of which vehicle through which parties which to forward their adaptation communication. </w:t>
      </w:r>
    </w:p>
    <w:p w:rsidR="003C2D5F" w:rsidRDefault="003C2D5F" w:rsidP="003C2D5F">
      <w:pPr>
        <w:rPr>
          <w:lang w:val="en-US"/>
        </w:rPr>
      </w:pPr>
    </w:p>
    <w:p w:rsidR="003C2D5F" w:rsidRDefault="003C2D5F" w:rsidP="003C2D5F">
      <w:pPr>
        <w:rPr>
          <w:lang w:val="en-US"/>
        </w:rPr>
      </w:pPr>
      <w:r>
        <w:rPr>
          <w:lang w:val="en-US"/>
        </w:rPr>
        <w:t>We believe that one option should also be that no vehicle specific guidance is needed.</w:t>
      </w:r>
    </w:p>
    <w:p w:rsidR="003C2D5F" w:rsidRDefault="003C2D5F" w:rsidP="003C2D5F">
      <w:pPr>
        <w:rPr>
          <w:lang w:val="en-US"/>
        </w:rPr>
      </w:pPr>
    </w:p>
    <w:p w:rsidR="003C2D5F" w:rsidRDefault="003C2D5F" w:rsidP="003C2D5F">
      <w:pPr>
        <w:rPr>
          <w:lang w:val="en-US"/>
        </w:rPr>
      </w:pPr>
      <w:r>
        <w:rPr>
          <w:lang w:val="en-US"/>
        </w:rPr>
        <w:t xml:space="preserve">NEW ZEALAND: We support a new iteration that reduces the amount of text, including a new Annex 1 that merges options. </w:t>
      </w:r>
    </w:p>
    <w:p w:rsidR="003C2D5F" w:rsidRDefault="003C2D5F" w:rsidP="003C2D5F">
      <w:pPr>
        <w:rPr>
          <w:lang w:val="en-US"/>
        </w:rPr>
      </w:pPr>
    </w:p>
    <w:p w:rsidR="003C2D5F" w:rsidRDefault="003C2D5F" w:rsidP="003C2D5F">
      <w:pPr>
        <w:rPr>
          <w:lang w:val="en-US"/>
        </w:rPr>
      </w:pPr>
      <w:r>
        <w:rPr>
          <w:lang w:val="en-US"/>
        </w:rPr>
        <w:t>We don’t see the need for distinguishing between common and optional elements in the guidance. We don’t see that any part of this guidance is necessarily mandatory. What we’re providing in the guidance is simply that, namely guidance. We could have wording along the line “On national circumstances, parties could provide information such as the following” which is not exhaustive nor obligatory.</w:t>
      </w:r>
    </w:p>
    <w:p w:rsidR="003C2D5F" w:rsidRDefault="003C2D5F" w:rsidP="003C2D5F">
      <w:pPr>
        <w:rPr>
          <w:lang w:val="en-US"/>
        </w:rPr>
      </w:pPr>
    </w:p>
    <w:p w:rsidR="003C2D5F" w:rsidRDefault="003C2D5F" w:rsidP="003C2D5F">
      <w:pPr>
        <w:rPr>
          <w:lang w:val="en-US"/>
        </w:rPr>
      </w:pPr>
      <w:r>
        <w:rPr>
          <w:lang w:val="en-US"/>
        </w:rPr>
        <w:t xml:space="preserve">In terms of duplication, looking at the content of Annex 2 and what is within the options of Annex 1, we’re not convinced that Annex 2 is needed but that it can be merged with Annex 1. There should be enough in there also for countries who wish to use NDCs as their vehicle for adaptation communications. We’re willing to discuss the vehicle specific guidance but we don’t see that the case is made for their necessity.  </w:t>
      </w:r>
    </w:p>
    <w:p w:rsidR="003C2D5F" w:rsidRDefault="003C2D5F" w:rsidP="003C2D5F">
      <w:pPr>
        <w:rPr>
          <w:lang w:val="en-US"/>
        </w:rPr>
      </w:pPr>
    </w:p>
    <w:p w:rsidR="003C2D5F" w:rsidRDefault="003C2D5F" w:rsidP="003C2D5F">
      <w:pPr>
        <w:rPr>
          <w:lang w:val="en-US"/>
        </w:rPr>
      </w:pPr>
      <w:r>
        <w:rPr>
          <w:lang w:val="en-US"/>
        </w:rPr>
        <w:lastRenderedPageBreak/>
        <w:t xml:space="preserve">EU: The Annex with the elements is, for us, very important. It provides the substantive guidance. We have worked with it and we have what we need to continue working. The list is maybe a bit too long, but it serves as a basis to go further and pick from. </w:t>
      </w:r>
    </w:p>
    <w:p w:rsidR="003C2D5F" w:rsidRDefault="003C2D5F" w:rsidP="003C2D5F">
      <w:pPr>
        <w:rPr>
          <w:lang w:val="en-US"/>
        </w:rPr>
      </w:pPr>
    </w:p>
    <w:p w:rsidR="003C2D5F" w:rsidRDefault="003C2D5F" w:rsidP="003C2D5F">
      <w:pPr>
        <w:rPr>
          <w:lang w:val="en-US"/>
        </w:rPr>
      </w:pPr>
      <w:r>
        <w:rPr>
          <w:lang w:val="en-US"/>
        </w:rPr>
        <w:t xml:space="preserve">The proposal to streamline Annex 1 sounds very promising as it will showcase that we have actually done a lot of work already. Even if that is the only thing we can agree to, it would be good. </w:t>
      </w:r>
    </w:p>
    <w:p w:rsidR="003C2D5F" w:rsidRDefault="003C2D5F" w:rsidP="003C2D5F">
      <w:pPr>
        <w:rPr>
          <w:lang w:val="en-US"/>
        </w:rPr>
      </w:pPr>
    </w:p>
    <w:p w:rsidR="003C2D5F" w:rsidRDefault="003C2D5F" w:rsidP="003C2D5F">
      <w:pPr>
        <w:rPr>
          <w:lang w:val="en-US"/>
        </w:rPr>
      </w:pPr>
      <w:r>
        <w:rPr>
          <w:lang w:val="en-US"/>
        </w:rPr>
        <w:t xml:space="preserve">New Zealand’s proposal is interesting, to merge Annex 1 and 2, but it may be to move too far in one go. Maybe we should first do what you propose Chair, and then look at possibilities to merge one and two as well. </w:t>
      </w:r>
    </w:p>
    <w:p w:rsidR="003C2D5F" w:rsidRDefault="003C2D5F" w:rsidP="003C2D5F">
      <w:pPr>
        <w:rPr>
          <w:lang w:val="en-US"/>
        </w:rPr>
      </w:pPr>
    </w:p>
    <w:p w:rsidR="003C2D5F" w:rsidRDefault="003C2D5F" w:rsidP="003C2D5F">
      <w:pPr>
        <w:rPr>
          <w:lang w:val="en-US"/>
        </w:rPr>
      </w:pPr>
      <w:r>
        <w:rPr>
          <w:lang w:val="en-US"/>
        </w:rPr>
        <w:t>ARGENTINA, G77: We’re concerned with time, as I thought that we should work on substance. Please give us time to go to substance to involve with the elements. At this time, I am not ready to accept the proposal to mandate the Chair to merge options. We now seek to put forward our views that you may consider in the next iteration:</w:t>
      </w:r>
    </w:p>
    <w:p w:rsidR="003C2D5F" w:rsidRDefault="003C2D5F" w:rsidP="003C2D5F">
      <w:pPr>
        <w:rPr>
          <w:lang w:val="en-US"/>
        </w:rPr>
      </w:pPr>
    </w:p>
    <w:p w:rsidR="003C2D5F" w:rsidRDefault="003C2D5F" w:rsidP="003C2D5F">
      <w:pPr>
        <w:rPr>
          <w:lang w:val="en-US"/>
        </w:rPr>
      </w:pPr>
      <w:r>
        <w:rPr>
          <w:lang w:val="en-US"/>
        </w:rPr>
        <w:t xml:space="preserve">On </w:t>
      </w:r>
      <w:r w:rsidRPr="002B265D">
        <w:rPr>
          <w:lang w:val="en-US"/>
        </w:rPr>
        <w:t>Impacts, vulnerabilities and risk assessments</w:t>
      </w:r>
      <w:r>
        <w:rPr>
          <w:lang w:val="en-US"/>
        </w:rPr>
        <w:t>, we’re not ready to include sectors. We also have several topics that we’re interested in adding such as information on actions to reduce vulnerability. On a</w:t>
      </w:r>
      <w:r w:rsidRPr="002B265D">
        <w:rPr>
          <w:lang w:val="en-US"/>
        </w:rPr>
        <w:t>daptation priorities, policies, plans, actions, strategies a</w:t>
      </w:r>
      <w:r>
        <w:rPr>
          <w:lang w:val="en-US"/>
        </w:rPr>
        <w:t>nd/or programmes, as appropriate, we seek to include e.g. NAPAs. On a</w:t>
      </w:r>
      <w:r w:rsidRPr="002B265D">
        <w:rPr>
          <w:lang w:val="en-US"/>
        </w:rPr>
        <w:t>daptation support needs of developing country Parties</w:t>
      </w:r>
      <w:r>
        <w:rPr>
          <w:lang w:val="en-US"/>
        </w:rPr>
        <w:t>, we oppose the wording “investing” as we’re of the view that it should be grants based. On a</w:t>
      </w:r>
      <w:r w:rsidRPr="002B265D">
        <w:rPr>
          <w:lang w:val="en-US"/>
        </w:rPr>
        <w:t>daptation efforts of developing countries (for recognition</w:t>
      </w:r>
      <w:r>
        <w:rPr>
          <w:lang w:val="en-US"/>
        </w:rPr>
        <w:t>), we don’t see that a specific timeframe is acceptable. We also want to include bullets on e.g. additional adaptation costs.</w:t>
      </w:r>
    </w:p>
    <w:p w:rsidR="003C2D5F" w:rsidRDefault="003C2D5F" w:rsidP="003C2D5F">
      <w:pPr>
        <w:rPr>
          <w:lang w:val="en-US"/>
        </w:rPr>
      </w:pPr>
    </w:p>
    <w:p w:rsidR="003C2D5F" w:rsidRDefault="003C2D5F" w:rsidP="003C2D5F">
      <w:pPr>
        <w:rPr>
          <w:lang w:val="en-US"/>
        </w:rPr>
      </w:pPr>
      <w:r>
        <w:rPr>
          <w:lang w:val="en-US"/>
        </w:rPr>
        <w:t>We will provide precise language.</w:t>
      </w:r>
    </w:p>
    <w:p w:rsidR="003C2D5F" w:rsidRDefault="003C2D5F" w:rsidP="003C2D5F">
      <w:pPr>
        <w:rPr>
          <w:lang w:val="en-US"/>
        </w:rPr>
      </w:pPr>
    </w:p>
    <w:p w:rsidR="003C2D5F" w:rsidRDefault="003C2D5F" w:rsidP="003C2D5F">
      <w:pPr>
        <w:rPr>
          <w:lang w:val="en-US"/>
        </w:rPr>
      </w:pPr>
      <w:r>
        <w:rPr>
          <w:lang w:val="en-US"/>
        </w:rPr>
        <w:t xml:space="preserve">CHAIR: Our intent is to propose a new iteration tonight, so, if possible, please provide text before 6 PM if possible. This will be discussed on Monday in order to come up with a final iteration of the informal note. </w:t>
      </w:r>
    </w:p>
    <w:p w:rsidR="003C2D5F" w:rsidRDefault="003C2D5F" w:rsidP="003C2D5F">
      <w:pPr>
        <w:rPr>
          <w:lang w:val="en-US"/>
        </w:rPr>
      </w:pPr>
    </w:p>
    <w:p w:rsidR="003C2D5F" w:rsidRDefault="003C2D5F" w:rsidP="003C2D5F">
      <w:pPr>
        <w:rPr>
          <w:lang w:val="en-US"/>
        </w:rPr>
      </w:pPr>
      <w:r>
        <w:rPr>
          <w:lang w:val="en-US"/>
        </w:rPr>
        <w:t xml:space="preserve">MALAWI: What is option two, is it opt in/opt out or common elements? For us, as LDC, flexibility is very important. We need guidance to understand the text. </w:t>
      </w:r>
    </w:p>
    <w:p w:rsidR="003C2D5F" w:rsidRDefault="003C2D5F" w:rsidP="003C2D5F">
      <w:pPr>
        <w:rPr>
          <w:lang w:val="en-US"/>
        </w:rPr>
      </w:pPr>
    </w:p>
    <w:p w:rsidR="003C2D5F" w:rsidRDefault="003C2D5F" w:rsidP="003C2D5F">
      <w:pPr>
        <w:rPr>
          <w:lang w:val="en-US"/>
        </w:rPr>
      </w:pPr>
      <w:r>
        <w:rPr>
          <w:lang w:val="en-US"/>
        </w:rPr>
        <w:t>URUGUAY: For us, all the option 2s are not really options as they relate to option one. We can agree to delete all options 2, specify all options 1 in bullet points, and reflect that in option 1 with “placeholder for further information and NC”</w:t>
      </w:r>
    </w:p>
    <w:p w:rsidR="003C2D5F" w:rsidRDefault="003C2D5F" w:rsidP="003C2D5F">
      <w:pPr>
        <w:rPr>
          <w:lang w:val="en-US"/>
        </w:rPr>
      </w:pPr>
    </w:p>
    <w:p w:rsidR="003C2D5F" w:rsidRPr="002B265D" w:rsidRDefault="003C2D5F" w:rsidP="003C2D5F">
      <w:pPr>
        <w:rPr>
          <w:lang w:val="en-US"/>
        </w:rPr>
      </w:pPr>
      <w:r>
        <w:rPr>
          <w:lang w:val="en-US"/>
        </w:rPr>
        <w:t>ARGENTINA: I am almost sure that we’re confusing two things. You propose both to delete options 2 and secondly to make bullet points. We can go ahead with bullet points but not with merging options.</w:t>
      </w:r>
    </w:p>
    <w:p w:rsidR="003C2D5F" w:rsidRDefault="003C2D5F" w:rsidP="003C2D5F">
      <w:pPr>
        <w:rPr>
          <w:lang w:val="en-US"/>
        </w:rPr>
      </w:pPr>
    </w:p>
    <w:p w:rsidR="003C2D5F" w:rsidRDefault="003C2D5F" w:rsidP="003C2D5F">
      <w:pPr>
        <w:rPr>
          <w:lang w:val="en-US"/>
        </w:rPr>
      </w:pPr>
      <w:r>
        <w:rPr>
          <w:lang w:val="en-US"/>
        </w:rPr>
        <w:t xml:space="preserve">CANADA: We’d like to emphasize the importance of this communication for identifying adaptation needs, build capacity and so on. In our view, these guidance is at parties discretion. Including language on opt in/opt out is not necessary, it is up to parties to use </w:t>
      </w:r>
      <w:r>
        <w:rPr>
          <w:lang w:val="en-US"/>
        </w:rPr>
        <w:lastRenderedPageBreak/>
        <w:t>this guidance as they see fit. This makes it possible for e.g. LDC to have full flexibility, as they request.</w:t>
      </w:r>
    </w:p>
    <w:p w:rsidR="003C2D5F" w:rsidRDefault="003C2D5F" w:rsidP="003C2D5F">
      <w:pPr>
        <w:rPr>
          <w:lang w:val="en-US"/>
        </w:rPr>
      </w:pPr>
    </w:p>
    <w:p w:rsidR="003C2D5F" w:rsidRDefault="003C2D5F" w:rsidP="003C2D5F">
      <w:pPr>
        <w:rPr>
          <w:lang w:val="en-US"/>
        </w:rPr>
      </w:pPr>
      <w:r>
        <w:rPr>
          <w:lang w:val="en-US"/>
        </w:rPr>
        <w:t>NEW ZEALAND: We’re afraid that we’re not moving towards reduced duplication and ease of readability. As there is no “shall” associated with ACs, parties use what they see as useful information in the guidance, as they see fit.</w:t>
      </w:r>
    </w:p>
    <w:p w:rsidR="003C2D5F" w:rsidRDefault="003C2D5F" w:rsidP="003C2D5F">
      <w:pPr>
        <w:rPr>
          <w:lang w:val="en-US"/>
        </w:rPr>
      </w:pPr>
    </w:p>
    <w:p w:rsidR="003C2D5F" w:rsidRDefault="003C2D5F" w:rsidP="003C2D5F">
      <w:pPr>
        <w:rPr>
          <w:lang w:val="en-US"/>
        </w:rPr>
      </w:pPr>
      <w:r>
        <w:rPr>
          <w:lang w:val="en-US"/>
        </w:rPr>
        <w:t>ECUADOR, LMDC: Regarding the Annexes, we’re not at the stage of leaving any state behind. The Annexes reflects many different position requiring further discussing if they are to be merged. We’d like to continue the discussion as many if the other APA Agenda items are awaiting information from this group.</w:t>
      </w:r>
    </w:p>
    <w:p w:rsidR="003C2D5F" w:rsidRDefault="003C2D5F" w:rsidP="003C2D5F">
      <w:pPr>
        <w:rPr>
          <w:lang w:val="en-US"/>
        </w:rPr>
      </w:pPr>
    </w:p>
    <w:p w:rsidR="003C2D5F" w:rsidRDefault="003C2D5F" w:rsidP="003C2D5F">
      <w:pPr>
        <w:rPr>
          <w:lang w:val="en-US"/>
        </w:rPr>
      </w:pPr>
      <w:r>
        <w:rPr>
          <w:lang w:val="en-US"/>
        </w:rPr>
        <w:t>SAUDI ARABIA, ARAB GROUP: There has been some confusion about the co-facilitators’ proposals. Which of the three suggestions has parties addressed in their interventions? What was clear to me, at least, was the option to put all elements as bullet points under the common heading of National circumstances and end the list with the placeholder-bullet.</w:t>
      </w:r>
    </w:p>
    <w:p w:rsidR="003C2D5F" w:rsidRDefault="003C2D5F" w:rsidP="003C2D5F">
      <w:pPr>
        <w:rPr>
          <w:lang w:val="en-US"/>
        </w:rPr>
      </w:pPr>
    </w:p>
    <w:p w:rsidR="003C2D5F" w:rsidRDefault="003C2D5F" w:rsidP="003C2D5F">
      <w:pPr>
        <w:rPr>
          <w:lang w:val="en-US"/>
        </w:rPr>
      </w:pPr>
      <w:r>
        <w:rPr>
          <w:lang w:val="en-US"/>
        </w:rPr>
        <w:t>In regards to Annex 2, we believe that is needed and should be maintained. It serves to provide guidance to using NDCs as vehicle for ACs. It is not forcing parties to use NDCs as vehicles for ACs, but it fills the gap of no guidance available if parties wish to use NDCs as vehicles for ACs. For other vehicles, guidance is already available.</w:t>
      </w:r>
    </w:p>
    <w:p w:rsidR="003C2D5F" w:rsidRDefault="003C2D5F" w:rsidP="003C2D5F">
      <w:pPr>
        <w:rPr>
          <w:lang w:val="en-US"/>
        </w:rPr>
      </w:pPr>
    </w:p>
    <w:p w:rsidR="003C2D5F" w:rsidRDefault="003C2D5F" w:rsidP="003C2D5F">
      <w:pPr>
        <w:rPr>
          <w:lang w:val="en-US"/>
        </w:rPr>
      </w:pPr>
      <w:r>
        <w:rPr>
          <w:lang w:val="en-US"/>
        </w:rPr>
        <w:t xml:space="preserve">EU: To clarify, as requested by Saudi Arabia. One idea was to reorganize the elements, have sub-bullets, and end with a placeholder. We agree to that. </w:t>
      </w:r>
    </w:p>
    <w:p w:rsidR="003C2D5F" w:rsidRDefault="003C2D5F" w:rsidP="003C2D5F">
      <w:pPr>
        <w:rPr>
          <w:lang w:val="en-US"/>
        </w:rPr>
      </w:pPr>
    </w:p>
    <w:p w:rsidR="003C2D5F" w:rsidRDefault="003C2D5F" w:rsidP="003C2D5F">
      <w:pPr>
        <w:rPr>
          <w:lang w:val="en-US"/>
        </w:rPr>
      </w:pPr>
      <w:r>
        <w:rPr>
          <w:lang w:val="en-US"/>
        </w:rPr>
        <w:t>The other idea was to try to merge option one and option two. To us, that is a very good idea. We believe that it should be possible to do without losing any information on for example “opt in/opt out”. We might be wrong, but we feel that there is a lot of repetition and complexity.</w:t>
      </w:r>
    </w:p>
    <w:p w:rsidR="003C2D5F" w:rsidRDefault="003C2D5F" w:rsidP="003C2D5F">
      <w:pPr>
        <w:rPr>
          <w:lang w:val="en-US"/>
        </w:rPr>
      </w:pPr>
    </w:p>
    <w:p w:rsidR="003C2D5F" w:rsidRDefault="003C2D5F" w:rsidP="003C2D5F">
      <w:pPr>
        <w:rPr>
          <w:lang w:val="en-US"/>
        </w:rPr>
      </w:pPr>
      <w:r>
        <w:rPr>
          <w:lang w:val="en-US"/>
        </w:rPr>
        <w:t xml:space="preserve">In regards to new elements proposed by G77, we’re fine to have them in a new iteration. Could they be highlighted, not to say that they have a different status, but to ease the readability. </w:t>
      </w:r>
    </w:p>
    <w:p w:rsidR="003C2D5F" w:rsidRDefault="003C2D5F" w:rsidP="003C2D5F">
      <w:pPr>
        <w:rPr>
          <w:lang w:val="en-US"/>
        </w:rPr>
      </w:pPr>
    </w:p>
    <w:p w:rsidR="003C2D5F" w:rsidRDefault="003C2D5F" w:rsidP="003C2D5F">
      <w:pPr>
        <w:rPr>
          <w:lang w:val="en-US"/>
        </w:rPr>
      </w:pPr>
      <w:r>
        <w:rPr>
          <w:lang w:val="en-US"/>
        </w:rPr>
        <w:t>CHAIR: What we can do is to keep option one as it is, add a text saying that they are also part of option two, and remove all duplication in option two. That way we could go bullet by bullet knowing that it will not be repeated further down, to ease work, without precluding the status of option two.</w:t>
      </w:r>
    </w:p>
    <w:p w:rsidR="003C2D5F" w:rsidRDefault="003C2D5F" w:rsidP="003C2D5F">
      <w:pPr>
        <w:rPr>
          <w:lang w:val="en-US"/>
        </w:rPr>
      </w:pPr>
    </w:p>
    <w:p w:rsidR="003C2D5F" w:rsidRDefault="003C2D5F" w:rsidP="003C2D5F">
      <w:pPr>
        <w:rPr>
          <w:lang w:val="en-US"/>
        </w:rPr>
      </w:pPr>
      <w:r>
        <w:rPr>
          <w:lang w:val="en-US"/>
        </w:rPr>
        <w:t>Pause for a G77-huddle</w:t>
      </w:r>
    </w:p>
    <w:p w:rsidR="003C2D5F" w:rsidRDefault="003C2D5F" w:rsidP="003C2D5F">
      <w:pPr>
        <w:rPr>
          <w:lang w:val="en-US"/>
        </w:rPr>
      </w:pPr>
    </w:p>
    <w:p w:rsidR="003C2D5F" w:rsidRDefault="003C2D5F" w:rsidP="003C2D5F">
      <w:pPr>
        <w:rPr>
          <w:lang w:val="en-US"/>
        </w:rPr>
      </w:pPr>
      <w:r>
        <w:rPr>
          <w:lang w:val="en-US"/>
        </w:rPr>
        <w:t>ARGENTINA, G77: We cannot accept, at any point, to merge the two options under Annex 1. Option one is very clear to us, and is our proposal, and we want to maintain it as it is. But we can agree to changes in option two, as proposed.</w:t>
      </w:r>
    </w:p>
    <w:p w:rsidR="003C2D5F" w:rsidRDefault="003C2D5F" w:rsidP="003C2D5F">
      <w:pPr>
        <w:rPr>
          <w:lang w:val="en-US"/>
        </w:rPr>
      </w:pPr>
    </w:p>
    <w:p w:rsidR="003C2D5F" w:rsidRDefault="003C2D5F" w:rsidP="003C2D5F">
      <w:pPr>
        <w:rPr>
          <w:lang w:val="en-US"/>
        </w:rPr>
      </w:pPr>
      <w:r w:rsidRPr="00B84F11">
        <w:rPr>
          <w:lang w:val="en-US"/>
        </w:rPr>
        <w:lastRenderedPageBreak/>
        <w:t xml:space="preserve">USA: I don’t think it is worth the ink or </w:t>
      </w:r>
      <w:r>
        <w:rPr>
          <w:lang w:val="en-US"/>
        </w:rPr>
        <w:t>paper to reduce the size of option two. It doesn’t change the fact that the inherent complexity built into Article 7. Sorry for taking this long to make this statement.</w:t>
      </w:r>
    </w:p>
    <w:p w:rsidR="003C2D5F" w:rsidRDefault="003C2D5F" w:rsidP="003C2D5F">
      <w:pPr>
        <w:rPr>
          <w:lang w:val="en-US"/>
        </w:rPr>
      </w:pPr>
    </w:p>
    <w:p w:rsidR="003C2D5F" w:rsidRDefault="003C2D5F" w:rsidP="003C2D5F">
      <w:pPr>
        <w:rPr>
          <w:lang w:val="en-US"/>
        </w:rPr>
      </w:pPr>
      <w:r>
        <w:rPr>
          <w:lang w:val="en-US"/>
        </w:rPr>
        <w:t>ARGENTINA: My concern is that we have not had time to provide input on each of the elements. We really need to go through the 1–4 issues, i.e. another iteration considering the whole structure.</w:t>
      </w:r>
    </w:p>
    <w:p w:rsidR="003C2D5F" w:rsidRDefault="003C2D5F" w:rsidP="003C2D5F">
      <w:pPr>
        <w:rPr>
          <w:lang w:val="en-US"/>
        </w:rPr>
      </w:pPr>
    </w:p>
    <w:p w:rsidR="003C2D5F" w:rsidRDefault="003C2D5F" w:rsidP="003C2D5F">
      <w:pPr>
        <w:rPr>
          <w:lang w:val="en-US"/>
        </w:rPr>
      </w:pPr>
      <w:r>
        <w:rPr>
          <w:lang w:val="en-US"/>
        </w:rPr>
        <w:t>CHAIR: I’m sure Parties are aware of the limited capability of the venue to find additional time. Adaptation deserves a lot of time to negotiate, but so does other agenda items, and there are limits to what we could do. Also, we’re planning for a joint session with Agenda item 5 (transparency) and it is almost impossible to allocate a time for that, which does not coincide with other items on adaptation. That’s just an example of how hard it is to allocate extra time.</w:t>
      </w:r>
    </w:p>
    <w:p w:rsidR="003C2D5F" w:rsidRDefault="003C2D5F" w:rsidP="003C2D5F">
      <w:pPr>
        <w:rPr>
          <w:lang w:val="en-US"/>
        </w:rPr>
      </w:pPr>
    </w:p>
    <w:p w:rsidR="003C2D5F" w:rsidRPr="009863DA" w:rsidRDefault="003C2D5F" w:rsidP="003C2D5F">
      <w:pPr>
        <w:rPr>
          <w:lang w:val="en-US"/>
        </w:rPr>
      </w:pPr>
      <w:r>
        <w:rPr>
          <w:lang w:val="en-US"/>
        </w:rPr>
        <w:t xml:space="preserve">SAUDI ARABIA: This is an important item, important for the balance of the entire SB48 outcome. If there is any possibility, </w:t>
      </w:r>
      <w:r>
        <w:rPr>
          <w:i/>
          <w:lang w:val="en-US"/>
        </w:rPr>
        <w:t>any</w:t>
      </w:r>
      <w:r>
        <w:rPr>
          <w:lang w:val="en-US"/>
        </w:rPr>
        <w:t xml:space="preserve"> possibility to find extra time, that would be helpful. This is a very, very important item.</w:t>
      </w:r>
    </w:p>
    <w:p w:rsidR="003C2D5F" w:rsidRDefault="003C2D5F" w:rsidP="003C2D5F">
      <w:pPr>
        <w:rPr>
          <w:lang w:val="en-US"/>
        </w:rPr>
      </w:pPr>
    </w:p>
    <w:p w:rsidR="003C2D5F" w:rsidRDefault="003C2D5F" w:rsidP="003C2D5F">
      <w:pPr>
        <w:rPr>
          <w:lang w:val="en-US"/>
        </w:rPr>
      </w:pPr>
      <w:r>
        <w:rPr>
          <w:lang w:val="en-US"/>
        </w:rPr>
        <w:t>ECUADOR: We think that it is important to have hearings on 1–4 too, to include all the views in this session as we move forward, or it will be hard to accept a new iteration moving forward to the next session.</w:t>
      </w:r>
    </w:p>
    <w:p w:rsidR="003C2D5F" w:rsidRDefault="003C2D5F" w:rsidP="003C2D5F">
      <w:pPr>
        <w:rPr>
          <w:lang w:val="en-US"/>
        </w:rPr>
      </w:pPr>
    </w:p>
    <w:p w:rsidR="003C2D5F" w:rsidRDefault="003C2D5F" w:rsidP="003C2D5F">
      <w:pPr>
        <w:rPr>
          <w:lang w:val="en-US"/>
        </w:rPr>
      </w:pPr>
      <w:r>
        <w:rPr>
          <w:lang w:val="en-US"/>
        </w:rPr>
        <w:t xml:space="preserve">CHAIR: I’ve been informed that this room is available until 6 PM. … You ask for more time and I’m trying all options. </w:t>
      </w:r>
    </w:p>
    <w:p w:rsidR="003C2D5F" w:rsidRDefault="003C2D5F" w:rsidP="003C2D5F">
      <w:pPr>
        <w:rPr>
          <w:lang w:val="en-US"/>
        </w:rPr>
      </w:pPr>
    </w:p>
    <w:p w:rsidR="003C2D5F" w:rsidRDefault="003C2D5F" w:rsidP="003C2D5F">
      <w:pPr>
        <w:rPr>
          <w:lang w:val="en-US"/>
        </w:rPr>
      </w:pPr>
      <w:r>
        <w:rPr>
          <w:lang w:val="en-US"/>
        </w:rPr>
        <w:t>ARGENTINA: ...</w:t>
      </w:r>
    </w:p>
    <w:p w:rsidR="003C2D5F" w:rsidRDefault="003C2D5F" w:rsidP="003C2D5F">
      <w:pPr>
        <w:rPr>
          <w:lang w:val="en-US"/>
        </w:rPr>
      </w:pPr>
    </w:p>
    <w:p w:rsidR="003C2D5F" w:rsidRPr="00B84F11" w:rsidRDefault="003C2D5F" w:rsidP="003C2D5F">
      <w:pPr>
        <w:rPr>
          <w:lang w:val="en-US"/>
        </w:rPr>
      </w:pPr>
      <w:r>
        <w:rPr>
          <w:lang w:val="en-US"/>
        </w:rPr>
        <w:t xml:space="preserve">CHAIR: We understand parties have to be elsewhere and coordinate. The meeting is adjourned. </w:t>
      </w:r>
    </w:p>
    <w:p w:rsidR="004801DC" w:rsidRDefault="0050463A"/>
    <w:sectPr w:rsidR="004801DC" w:rsidSect="0003443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4AE6"/>
    <w:multiLevelType w:val="multilevel"/>
    <w:tmpl w:val="89A27F54"/>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BF762B5"/>
    <w:multiLevelType w:val="multilevel"/>
    <w:tmpl w:val="2716D01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5F"/>
    <w:rsid w:val="00025484"/>
    <w:rsid w:val="00034438"/>
    <w:rsid w:val="000422CB"/>
    <w:rsid w:val="00056562"/>
    <w:rsid w:val="0006102D"/>
    <w:rsid w:val="00061807"/>
    <w:rsid w:val="00066593"/>
    <w:rsid w:val="00076481"/>
    <w:rsid w:val="000D6B5A"/>
    <w:rsid w:val="00130F97"/>
    <w:rsid w:val="001448FB"/>
    <w:rsid w:val="0015767D"/>
    <w:rsid w:val="00167490"/>
    <w:rsid w:val="00190030"/>
    <w:rsid w:val="001A3ACF"/>
    <w:rsid w:val="001B1431"/>
    <w:rsid w:val="001B7721"/>
    <w:rsid w:val="001E1DCE"/>
    <w:rsid w:val="00280D46"/>
    <w:rsid w:val="00291D50"/>
    <w:rsid w:val="00320153"/>
    <w:rsid w:val="003401C6"/>
    <w:rsid w:val="00376F5C"/>
    <w:rsid w:val="003A4BF8"/>
    <w:rsid w:val="003B765C"/>
    <w:rsid w:val="003C2D5F"/>
    <w:rsid w:val="004063EC"/>
    <w:rsid w:val="004209BF"/>
    <w:rsid w:val="004253DF"/>
    <w:rsid w:val="00431F0E"/>
    <w:rsid w:val="004A06AB"/>
    <w:rsid w:val="004A3677"/>
    <w:rsid w:val="004A4E72"/>
    <w:rsid w:val="004B163A"/>
    <w:rsid w:val="004E3A0A"/>
    <w:rsid w:val="00502A80"/>
    <w:rsid w:val="0050463A"/>
    <w:rsid w:val="00544BAA"/>
    <w:rsid w:val="0055589E"/>
    <w:rsid w:val="005B109D"/>
    <w:rsid w:val="005B141D"/>
    <w:rsid w:val="00610200"/>
    <w:rsid w:val="00676D3A"/>
    <w:rsid w:val="006C61BF"/>
    <w:rsid w:val="006F614B"/>
    <w:rsid w:val="007241BE"/>
    <w:rsid w:val="00734485"/>
    <w:rsid w:val="00762BFE"/>
    <w:rsid w:val="00770903"/>
    <w:rsid w:val="007737CB"/>
    <w:rsid w:val="007A6B05"/>
    <w:rsid w:val="007E70C8"/>
    <w:rsid w:val="00811E7D"/>
    <w:rsid w:val="0091141F"/>
    <w:rsid w:val="00950FA6"/>
    <w:rsid w:val="009E68C6"/>
    <w:rsid w:val="00AA459A"/>
    <w:rsid w:val="00AA74FA"/>
    <w:rsid w:val="00AC25D3"/>
    <w:rsid w:val="00AD098D"/>
    <w:rsid w:val="00B271A7"/>
    <w:rsid w:val="00B74943"/>
    <w:rsid w:val="00B83FF9"/>
    <w:rsid w:val="00B85B96"/>
    <w:rsid w:val="00B949DA"/>
    <w:rsid w:val="00BB7380"/>
    <w:rsid w:val="00BC5520"/>
    <w:rsid w:val="00BE6CAC"/>
    <w:rsid w:val="00C77A9F"/>
    <w:rsid w:val="00C80037"/>
    <w:rsid w:val="00D04BB9"/>
    <w:rsid w:val="00D31558"/>
    <w:rsid w:val="00D43648"/>
    <w:rsid w:val="00D847D0"/>
    <w:rsid w:val="00DC1A4E"/>
    <w:rsid w:val="00E50DAA"/>
    <w:rsid w:val="00E678E4"/>
    <w:rsid w:val="00E73DA9"/>
    <w:rsid w:val="00E81ED0"/>
    <w:rsid w:val="00E9033A"/>
    <w:rsid w:val="00ED767F"/>
    <w:rsid w:val="00ED7D94"/>
    <w:rsid w:val="00F005BA"/>
    <w:rsid w:val="00F13B68"/>
    <w:rsid w:val="00F21AF5"/>
    <w:rsid w:val="00F34906"/>
    <w:rsid w:val="00FE1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F73ACC4"/>
  <w14:defaultImageDpi w14:val="32767"/>
  <w15:chartTrackingRefBased/>
  <w15:docId w15:val="{1681CE54-6897-FE4D-AE72-1FD04897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C2D5F"/>
  </w:style>
  <w:style w:type="paragraph" w:styleId="Heading1">
    <w:name w:val="heading 1"/>
    <w:basedOn w:val="Normal"/>
    <w:next w:val="Normal"/>
    <w:link w:val="Heading1Char"/>
    <w:uiPriority w:val="9"/>
    <w:qFormat/>
    <w:rsid w:val="00BB7380"/>
    <w:pPr>
      <w:keepNext/>
      <w:keepLines/>
      <w:numPr>
        <w:numId w:val="3"/>
      </w:numPr>
      <w:spacing w:before="480" w:after="120"/>
      <w:ind w:left="432" w:hanging="432"/>
      <w:outlineLvl w:val="0"/>
    </w:pPr>
    <w:rPr>
      <w:rFonts w:asciiTheme="majorHAnsi" w:eastAsiaTheme="majorEastAsia" w:hAnsiTheme="majorHAnsi" w:cstheme="majorBidi"/>
      <w:b/>
      <w:bCs/>
      <w:color w:val="46A916"/>
      <w:sz w:val="32"/>
      <w:szCs w:val="32"/>
    </w:rPr>
  </w:style>
  <w:style w:type="paragraph" w:styleId="Heading2">
    <w:name w:val="heading 2"/>
    <w:basedOn w:val="Normal"/>
    <w:next w:val="Normal"/>
    <w:link w:val="Heading2Char"/>
    <w:uiPriority w:val="9"/>
    <w:unhideWhenUsed/>
    <w:qFormat/>
    <w:rsid w:val="00BB7380"/>
    <w:pPr>
      <w:keepNext/>
      <w:keepLines/>
      <w:numPr>
        <w:ilvl w:val="1"/>
        <w:numId w:val="2"/>
      </w:numPr>
      <w:spacing w:before="40"/>
      <w:outlineLvl w:val="1"/>
    </w:pPr>
    <w:rPr>
      <w:rFonts w:asciiTheme="majorHAnsi" w:eastAsiaTheme="majorEastAsia" w:hAnsiTheme="majorHAnsi" w:cstheme="majorBidi"/>
      <w:color w:val="46A916"/>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7380"/>
    <w:rPr>
      <w:rFonts w:asciiTheme="majorHAnsi" w:eastAsiaTheme="majorEastAsia" w:hAnsiTheme="majorHAnsi" w:cstheme="majorBidi"/>
      <w:color w:val="46A916"/>
      <w:sz w:val="28"/>
      <w:szCs w:val="26"/>
    </w:rPr>
  </w:style>
  <w:style w:type="character" w:customStyle="1" w:styleId="Heading1Char">
    <w:name w:val="Heading 1 Char"/>
    <w:basedOn w:val="DefaultParagraphFont"/>
    <w:link w:val="Heading1"/>
    <w:uiPriority w:val="9"/>
    <w:rsid w:val="00BB7380"/>
    <w:rPr>
      <w:rFonts w:asciiTheme="majorHAnsi" w:eastAsiaTheme="majorEastAsia" w:hAnsiTheme="majorHAnsi" w:cstheme="majorBidi"/>
      <w:b/>
      <w:bCs/>
      <w:color w:val="46A91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1401</Words>
  <Characters>7988</Characters>
  <Application>Microsoft Office Word</Application>
  <DocSecurity>0</DocSecurity>
  <Lines>66</Lines>
  <Paragraphs>18</Paragraphs>
  <ScaleCrop>false</ScaleCrop>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Fridahl</dc:creator>
  <cp:keywords/>
  <dc:description/>
  <cp:lastModifiedBy>Martin, Beth</cp:lastModifiedBy>
  <cp:revision>2</cp:revision>
  <dcterms:created xsi:type="dcterms:W3CDTF">2018-05-06T11:37:00Z</dcterms:created>
  <dcterms:modified xsi:type="dcterms:W3CDTF">2018-05-08T14:55:00Z</dcterms:modified>
</cp:coreProperties>
</file>